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ascii="方正小标宋_GBK" w:hAnsi="方正小标宋_GBK" w:eastAsia="方正小标宋_GBK" w:cs="方正小标宋_GBK"/>
          <w:color w:val="auto"/>
          <w:sz w:val="52"/>
          <w:szCs w:val="52"/>
        </w:rPr>
      </w:pPr>
      <w:r>
        <w:rPr>
          <w:rFonts w:hint="eastAsia" w:ascii="方正小标宋_GBK" w:hAnsi="方正小标宋_GBK" w:eastAsia="方正小标宋_GBK" w:cs="方正小标宋_GBK"/>
          <w:color w:val="auto"/>
          <w:sz w:val="52"/>
          <w:szCs w:val="52"/>
        </w:rPr>
        <w:t>四川川东高速公路有限责任公司</w:t>
      </w:r>
    </w:p>
    <w:p>
      <w:pPr>
        <w:spacing w:line="740" w:lineRule="exact"/>
        <w:jc w:val="center"/>
        <w:rPr>
          <w:rFonts w:hint="eastAsia" w:ascii="方正小标宋_GBK" w:hAnsi="方正小标宋_GBK" w:eastAsia="方正小标宋_GBK" w:cs="方正小标宋_GBK"/>
          <w:color w:val="auto"/>
          <w:sz w:val="52"/>
          <w:szCs w:val="52"/>
          <w:u w:val="single"/>
        </w:rPr>
      </w:pPr>
      <w:r>
        <w:rPr>
          <w:rFonts w:hint="eastAsia" w:ascii="方正小标宋_GBK" w:hAnsi="方正小标宋_GBK" w:eastAsia="方正小标宋_GBK" w:cs="方正小标宋_GBK"/>
          <w:color w:val="auto"/>
          <w:sz w:val="52"/>
          <w:szCs w:val="52"/>
        </w:rPr>
        <w:t>管理人员、事务员、驾驶员、食堂及后勤人员岗位</w:t>
      </w:r>
      <w:r>
        <w:rPr>
          <w:rFonts w:hint="eastAsia" w:ascii="方正小标宋_GBK" w:hAnsi="方正小标宋_GBK" w:eastAsia="方正小标宋_GBK" w:cs="方正小标宋_GBK"/>
          <w:color w:val="auto"/>
          <w:sz w:val="52"/>
          <w:szCs w:val="52"/>
          <w:u w:val="single"/>
          <w:lang w:val="en-US" w:eastAsia="zh-CN"/>
        </w:rPr>
        <w:t>FZ1-FZ3</w:t>
      </w:r>
      <w:r>
        <w:rPr>
          <w:rFonts w:hint="eastAsia" w:ascii="方正小标宋_GBK" w:hAnsi="方正小标宋_GBK" w:eastAsia="方正小标宋_GBK" w:cs="方正小标宋_GBK"/>
          <w:color w:val="auto"/>
          <w:sz w:val="52"/>
          <w:szCs w:val="52"/>
          <w:u w:val="single"/>
        </w:rPr>
        <w:t>标段</w:t>
      </w:r>
    </w:p>
    <w:p>
      <w:pPr>
        <w:spacing w:line="740" w:lineRule="exact"/>
        <w:jc w:val="center"/>
        <w:rPr>
          <w:rFonts w:ascii="方正小标宋_GBK" w:hAnsi="方正小标宋_GBK" w:eastAsia="方正小标宋_GBK" w:cs="方正小标宋_GBK"/>
          <w:color w:val="auto"/>
          <w:sz w:val="52"/>
          <w:szCs w:val="52"/>
        </w:rPr>
      </w:pPr>
      <w:r>
        <w:rPr>
          <w:rFonts w:hint="eastAsia" w:ascii="方正小标宋_GBK" w:hAnsi="方正小标宋_GBK" w:eastAsia="方正小标宋_GBK" w:cs="方正小标宋_GBK"/>
          <w:color w:val="auto"/>
          <w:sz w:val="52"/>
          <w:szCs w:val="52"/>
        </w:rPr>
        <w:t>工装采购</w:t>
      </w:r>
    </w:p>
    <w:p>
      <w:pPr>
        <w:tabs>
          <w:tab w:val="left" w:pos="685"/>
          <w:tab w:val="center" w:pos="4442"/>
        </w:tabs>
        <w:jc w:val="center"/>
        <w:rPr>
          <w:rFonts w:ascii="Times New Roman" w:hAnsi="Times New Roman" w:cs="Times New Roman"/>
          <w:b/>
          <w:bCs/>
          <w:color w:val="auto"/>
          <w:sz w:val="52"/>
          <w:szCs w:val="52"/>
        </w:rPr>
      </w:pPr>
    </w:p>
    <w:p>
      <w:pPr>
        <w:rPr>
          <w:rFonts w:ascii="Times New Roman" w:hAnsi="Times New Roman" w:cs="Times New Roman"/>
          <w:b/>
          <w:bCs/>
          <w:color w:val="auto"/>
          <w:sz w:val="48"/>
          <w:szCs w:val="48"/>
        </w:rPr>
      </w:pPr>
    </w:p>
    <w:p>
      <w:pPr>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比</w:t>
      </w:r>
    </w:p>
    <w:p>
      <w:pPr>
        <w:pStyle w:val="2"/>
        <w:jc w:val="center"/>
        <w:rPr>
          <w:color w:val="auto"/>
        </w:rPr>
      </w:pPr>
    </w:p>
    <w:p>
      <w:pPr>
        <w:jc w:val="center"/>
        <w:rPr>
          <w:rFonts w:ascii="方正小标宋_GBK" w:hAnsi="方正小标宋_GBK" w:eastAsia="方正小标宋_GBK" w:cs="方正小标宋_GBK"/>
          <w:color w:val="auto"/>
          <w:sz w:val="72"/>
          <w:szCs w:val="72"/>
        </w:rPr>
      </w:pPr>
      <w:bookmarkStart w:id="86" w:name="_GoBack"/>
      <w:bookmarkEnd w:id="86"/>
      <w:r>
        <w:rPr>
          <w:rFonts w:hint="eastAsia" w:ascii="方正小标宋_GBK" w:hAnsi="方正小标宋_GBK" w:eastAsia="方正小标宋_GBK" w:cs="方正小标宋_GBK"/>
          <w:color w:val="auto"/>
          <w:sz w:val="72"/>
          <w:szCs w:val="72"/>
        </w:rPr>
        <w:t>选</w:t>
      </w:r>
    </w:p>
    <w:p>
      <w:pPr>
        <w:pStyle w:val="2"/>
        <w:jc w:val="center"/>
        <w:rPr>
          <w:color w:val="auto"/>
        </w:rPr>
      </w:pPr>
    </w:p>
    <w:p>
      <w:pPr>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文</w:t>
      </w:r>
    </w:p>
    <w:p>
      <w:pPr>
        <w:pStyle w:val="2"/>
        <w:jc w:val="center"/>
        <w:rPr>
          <w:color w:val="auto"/>
        </w:rPr>
      </w:pPr>
    </w:p>
    <w:p>
      <w:pPr>
        <w:jc w:val="center"/>
        <w:rPr>
          <w:rFonts w:ascii="黑体" w:hAnsi="黑体" w:eastAsia="黑体" w:cs="黑体"/>
          <w:b/>
          <w:bCs/>
          <w:color w:val="auto"/>
          <w:sz w:val="72"/>
          <w:szCs w:val="72"/>
        </w:rPr>
      </w:pPr>
      <w:r>
        <w:rPr>
          <w:rFonts w:hint="eastAsia" w:ascii="方正小标宋_GBK" w:hAnsi="方正小标宋_GBK" w:eastAsia="方正小标宋_GBK" w:cs="方正小标宋_GBK"/>
          <w:color w:val="auto"/>
          <w:sz w:val="72"/>
          <w:szCs w:val="72"/>
        </w:rPr>
        <w:t>件</w:t>
      </w:r>
    </w:p>
    <w:p>
      <w:pPr>
        <w:pStyle w:val="5"/>
        <w:jc w:val="both"/>
        <w:rPr>
          <w:color w:val="auto"/>
        </w:rPr>
      </w:pPr>
    </w:p>
    <w:p>
      <w:pPr>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比选</w:t>
      </w:r>
      <w:r>
        <w:rPr>
          <w:rFonts w:hint="eastAsia" w:ascii="方正小标宋_GBK" w:hAnsi="方正小标宋_GBK" w:eastAsia="方正小标宋_GBK" w:cs="方正小标宋_GBK"/>
          <w:color w:val="auto"/>
          <w:sz w:val="36"/>
          <w:szCs w:val="36"/>
        </w:rPr>
        <w:t>人：四川川东高速公路有限责任公司</w:t>
      </w:r>
    </w:p>
    <w:p>
      <w:pPr>
        <w:spacing w:before="156" w:beforeLines="50" w:after="156" w:afterLines="50" w:line="360" w:lineRule="auto"/>
        <w:jc w:val="center"/>
        <w:rPr>
          <w:rFonts w:ascii="方正小标宋_GBK" w:hAnsi="方正小标宋_GBK" w:eastAsia="方正小标宋_GBK" w:cs="方正小标宋_GBK"/>
          <w:color w:val="auto"/>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方正小标宋_GBK" w:hAnsi="方正小标宋_GBK" w:eastAsia="方正小标宋_GBK" w:cs="方正小标宋_GBK"/>
          <w:color w:val="auto"/>
          <w:sz w:val="36"/>
          <w:szCs w:val="36"/>
          <w:lang w:val="en-US" w:eastAsia="zh-CN"/>
        </w:rPr>
        <w:t>2023</w:t>
      </w:r>
      <w:r>
        <w:rPr>
          <w:rFonts w:hint="eastAsia" w:ascii="方正小标宋_GBK" w:hAnsi="方正小标宋_GBK" w:eastAsia="方正小标宋_GBK" w:cs="方正小标宋_GBK"/>
          <w:color w:val="auto"/>
          <w:sz w:val="36"/>
          <w:szCs w:val="36"/>
        </w:rPr>
        <w:t>年</w:t>
      </w:r>
      <w:r>
        <w:rPr>
          <w:rFonts w:hint="eastAsia" w:ascii="方正小标宋_GBK" w:hAnsi="方正小标宋_GBK" w:eastAsia="方正小标宋_GBK" w:cs="方正小标宋_GBK"/>
          <w:color w:val="auto"/>
          <w:sz w:val="36"/>
          <w:szCs w:val="36"/>
          <w:lang w:val="en-US" w:eastAsia="zh-CN"/>
        </w:rPr>
        <w:t>10</w:t>
      </w:r>
      <w:r>
        <w:rPr>
          <w:rFonts w:hint="eastAsia" w:ascii="方正小标宋_GBK" w:hAnsi="方正小标宋_GBK" w:eastAsia="方正小标宋_GBK" w:cs="方正小标宋_GBK"/>
          <w:color w:val="auto"/>
          <w:sz w:val="36"/>
          <w:szCs w:val="36"/>
        </w:rPr>
        <w:t>月</w:t>
      </w:r>
    </w:p>
    <w:p>
      <w:pPr>
        <w:keepNext/>
        <w:keepLines/>
        <w:widowControl/>
        <w:spacing w:before="480" w:line="273" w:lineRule="auto"/>
        <w:jc w:val="center"/>
        <w:rPr>
          <w:rFonts w:ascii="黑体" w:hAnsi="黑体" w:eastAsia="黑体" w:cs="黑体"/>
          <w:b/>
          <w:bCs/>
          <w:color w:val="auto"/>
          <w:kern w:val="0"/>
          <w:sz w:val="52"/>
          <w:szCs w:val="52"/>
        </w:rPr>
      </w:pPr>
      <w:r>
        <w:rPr>
          <w:rFonts w:hint="eastAsia" w:ascii="黑体" w:hAnsi="黑体" w:eastAsia="黑体" w:cs="黑体"/>
          <w:b/>
          <w:bCs/>
          <w:color w:val="auto"/>
          <w:kern w:val="0"/>
          <w:sz w:val="52"/>
          <w:szCs w:val="52"/>
        </w:rPr>
        <w:t>目 录</w:t>
      </w:r>
    </w:p>
    <w:p>
      <w:pPr>
        <w:spacing w:line="360" w:lineRule="auto"/>
        <w:rPr>
          <w:color w:val="auto"/>
        </w:rPr>
      </w:pPr>
      <w:r>
        <w:rPr>
          <w:rFonts w:ascii="Times New Roman" w:hAnsi="Times New Roman" w:cs="Times New Roman"/>
          <w:color w:val="auto"/>
          <w:szCs w:val="21"/>
        </w:rPr>
        <w:t xml:space="preserve"> </w:t>
      </w:r>
    </w:p>
    <w:p>
      <w:pPr>
        <w:jc w:val="center"/>
        <w:rPr>
          <w:color w:val="auto"/>
        </w:rPr>
      </w:pPr>
      <w:r>
        <w:rPr>
          <w:color w:val="auto"/>
        </w:rPr>
        <w:fldChar w:fldCharType="begin"/>
      </w:r>
      <w:r>
        <w:rPr>
          <w:color w:val="auto"/>
        </w:rPr>
        <w:instrText xml:space="preserve">TOC \o "1-3" \h \u </w:instrText>
      </w:r>
      <w:r>
        <w:rPr>
          <w:color w:val="auto"/>
        </w:rPr>
        <w:fldChar w:fldCharType="separate"/>
      </w:r>
    </w:p>
    <w:p>
      <w:pPr>
        <w:pStyle w:val="43"/>
        <w:tabs>
          <w:tab w:val="right" w:leader="dot" w:pos="8504"/>
        </w:tabs>
        <w:rPr>
          <w:rFonts w:ascii="仿宋_GB2312" w:hAnsi="仿宋_GB2312" w:eastAsia="仿宋_GB2312" w:cs="仿宋_GB2312"/>
          <w:color w:val="auto"/>
          <w:sz w:val="32"/>
          <w:szCs w:val="32"/>
        </w:rPr>
      </w:pPr>
      <w:r>
        <w:rPr>
          <w:color w:val="auto"/>
        </w:rPr>
        <w:fldChar w:fldCharType="begin"/>
      </w:r>
      <w:r>
        <w:rPr>
          <w:color w:val="auto"/>
        </w:rPr>
        <w:instrText xml:space="preserve"> HYPERLINK \l "_Toc2705" </w:instrText>
      </w:r>
      <w:r>
        <w:rPr>
          <w:color w:val="auto"/>
        </w:rPr>
        <w:fldChar w:fldCharType="separate"/>
      </w:r>
      <w:r>
        <w:rPr>
          <w:rFonts w:hint="eastAsia" w:ascii="仿宋_GB2312" w:hAnsi="仿宋_GB2312" w:eastAsia="仿宋_GB2312" w:cs="仿宋_GB2312"/>
          <w:bCs/>
          <w:color w:val="auto"/>
          <w:sz w:val="32"/>
          <w:szCs w:val="32"/>
        </w:rPr>
        <w:t xml:space="preserve">第一章  </w:t>
      </w:r>
      <w:r>
        <w:rPr>
          <w:rFonts w:ascii="仿宋_GB2312" w:hAnsi="仿宋_GB2312" w:eastAsia="仿宋_GB2312" w:cs="仿宋_GB2312"/>
          <w:bCs/>
          <w:color w:val="auto"/>
          <w:sz w:val="32"/>
          <w:szCs w:val="32"/>
        </w:rPr>
        <w:t>比选公</w:t>
      </w:r>
      <w:r>
        <w:rPr>
          <w:rFonts w:hint="eastAsia" w:ascii="仿宋_GB2312" w:hAnsi="仿宋_GB2312" w:eastAsia="仿宋_GB2312" w:cs="仿宋_GB2312"/>
          <w:bCs/>
          <w:color w:val="auto"/>
          <w:sz w:val="32"/>
          <w:szCs w:val="32"/>
        </w:rPr>
        <w:t>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2</w:t>
      </w:r>
    </w:p>
    <w:p>
      <w:pPr>
        <w:pStyle w:val="44"/>
        <w:tabs>
          <w:tab w:val="right" w:leader="dot" w:pos="8504"/>
        </w:tabs>
        <w:ind w:left="420"/>
        <w:rPr>
          <w:rFonts w:ascii="仿宋_GB2312" w:hAnsi="仿宋_GB2312" w:eastAsia="仿宋_GB2312" w:cs="仿宋_GB2312"/>
          <w:color w:val="auto"/>
          <w:sz w:val="32"/>
          <w:szCs w:val="32"/>
        </w:rPr>
      </w:pPr>
    </w:p>
    <w:p>
      <w:pPr>
        <w:pStyle w:val="43"/>
        <w:tabs>
          <w:tab w:val="right" w:leader="dot" w:pos="8504"/>
        </w:tabs>
        <w:rPr>
          <w:rFonts w:hint="eastAsia" w:ascii="仿宋_GB2312" w:hAnsi="仿宋_GB2312" w:eastAsia="仿宋_GB2312" w:cs="仿宋_GB2312"/>
          <w:color w:val="auto"/>
          <w:sz w:val="32"/>
          <w:szCs w:val="32"/>
          <w:lang w:val="en-US" w:eastAsia="zh-CN"/>
        </w:rPr>
      </w:pPr>
      <w:r>
        <w:rPr>
          <w:color w:val="auto"/>
        </w:rPr>
        <w:fldChar w:fldCharType="begin"/>
      </w:r>
      <w:r>
        <w:rPr>
          <w:color w:val="auto"/>
        </w:rPr>
        <w:instrText xml:space="preserve"> HYPERLINK \l "_Toc11724" </w:instrText>
      </w:r>
      <w:r>
        <w:rPr>
          <w:color w:val="auto"/>
        </w:rPr>
        <w:fldChar w:fldCharType="separate"/>
      </w:r>
      <w:r>
        <w:rPr>
          <w:rFonts w:hint="eastAsia" w:ascii="仿宋_GB2312" w:hAnsi="仿宋_GB2312" w:eastAsia="仿宋_GB2312" w:cs="仿宋_GB2312"/>
          <w:bCs/>
          <w:color w:val="auto"/>
          <w:sz w:val="32"/>
          <w:szCs w:val="32"/>
        </w:rPr>
        <w:t xml:space="preserve">第二章  </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bCs/>
          <w:color w:val="auto"/>
          <w:sz w:val="32"/>
          <w:szCs w:val="32"/>
        </w:rPr>
        <w:t>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8</w:t>
      </w:r>
    </w:p>
    <w:p>
      <w:pPr>
        <w:pStyle w:val="45"/>
        <w:tabs>
          <w:tab w:val="right" w:leader="dot" w:pos="8504"/>
        </w:tabs>
        <w:ind w:left="840"/>
        <w:rPr>
          <w:rFonts w:ascii="仿宋_GB2312" w:hAnsi="仿宋_GB2312" w:eastAsia="仿宋_GB2312" w:cs="仿宋_GB2312"/>
          <w:color w:val="auto"/>
          <w:sz w:val="32"/>
          <w:szCs w:val="32"/>
        </w:rPr>
      </w:pPr>
    </w:p>
    <w:p>
      <w:pPr>
        <w:pStyle w:val="43"/>
        <w:tabs>
          <w:tab w:val="right" w:leader="dot" w:pos="8504"/>
        </w:tabs>
        <w:rPr>
          <w:rFonts w:hint="eastAsia" w:ascii="仿宋_GB2312" w:hAnsi="仿宋_GB2312" w:eastAsia="仿宋_GB2312" w:cs="仿宋_GB2312"/>
          <w:color w:val="auto"/>
          <w:sz w:val="32"/>
          <w:szCs w:val="32"/>
          <w:lang w:val="en-US" w:eastAsia="zh-CN"/>
        </w:rPr>
      </w:pPr>
      <w:r>
        <w:rPr>
          <w:color w:val="auto"/>
        </w:rPr>
        <w:fldChar w:fldCharType="begin"/>
      </w:r>
      <w:r>
        <w:rPr>
          <w:color w:val="auto"/>
        </w:rPr>
        <w:instrText xml:space="preserve"> HYPERLINK \l "_Toc18423" </w:instrText>
      </w:r>
      <w:r>
        <w:rPr>
          <w:color w:val="auto"/>
        </w:rPr>
        <w:fldChar w:fldCharType="separate"/>
      </w:r>
      <w:r>
        <w:rPr>
          <w:rFonts w:hint="eastAsia" w:ascii="仿宋_GB2312" w:hAnsi="仿宋_GB2312" w:eastAsia="仿宋_GB2312" w:cs="仿宋_GB2312"/>
          <w:bCs/>
          <w:color w:val="auto"/>
          <w:sz w:val="32"/>
          <w:szCs w:val="32"/>
        </w:rPr>
        <w:t>第三章  评审办法</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p>
    <w:p>
      <w:pPr>
        <w:pStyle w:val="44"/>
        <w:tabs>
          <w:tab w:val="right" w:leader="dot" w:pos="8504"/>
        </w:tabs>
        <w:ind w:left="420"/>
        <w:rPr>
          <w:rFonts w:ascii="仿宋_GB2312" w:hAnsi="仿宋_GB2312" w:eastAsia="仿宋_GB2312" w:cs="仿宋_GB2312"/>
          <w:color w:val="auto"/>
          <w:sz w:val="32"/>
          <w:szCs w:val="32"/>
        </w:rPr>
      </w:pPr>
    </w:p>
    <w:p>
      <w:pPr>
        <w:pStyle w:val="43"/>
        <w:tabs>
          <w:tab w:val="right" w:leader="dot" w:pos="8504"/>
        </w:tabs>
        <w:rPr>
          <w:rFonts w:hint="eastAsia" w:ascii="仿宋_GB2312" w:hAnsi="仿宋_GB2312" w:eastAsia="仿宋_GB2312" w:cs="仿宋_GB2312"/>
          <w:color w:val="auto"/>
          <w:sz w:val="32"/>
          <w:szCs w:val="32"/>
          <w:lang w:val="en-US" w:eastAsia="zh-CN"/>
        </w:rPr>
      </w:pPr>
      <w:r>
        <w:rPr>
          <w:color w:val="auto"/>
        </w:rPr>
        <w:fldChar w:fldCharType="begin"/>
      </w:r>
      <w:r>
        <w:rPr>
          <w:color w:val="auto"/>
        </w:rPr>
        <w:instrText xml:space="preserve"> HYPERLINK \l "_Toc14189" </w:instrText>
      </w:r>
      <w:r>
        <w:rPr>
          <w:color w:val="auto"/>
        </w:rPr>
        <w:fldChar w:fldCharType="separate"/>
      </w:r>
      <w:r>
        <w:rPr>
          <w:rFonts w:hint="eastAsia" w:ascii="仿宋_GB2312" w:hAnsi="仿宋_GB2312" w:eastAsia="仿宋_GB2312" w:cs="仿宋_GB2312"/>
          <w:bCs/>
          <w:color w:val="auto"/>
          <w:sz w:val="32"/>
          <w:szCs w:val="32"/>
        </w:rPr>
        <w:t xml:space="preserve">第四章  </w:t>
      </w:r>
      <w:r>
        <w:rPr>
          <w:rFonts w:hint="eastAsia" w:ascii="仿宋_GB2312" w:hAnsi="仿宋_GB2312" w:eastAsia="仿宋_GB2312" w:cs="仿宋_GB2312"/>
          <w:bCs/>
          <w:color w:val="auto"/>
          <w:sz w:val="32"/>
          <w:szCs w:val="32"/>
          <w:lang w:eastAsia="zh-CN"/>
        </w:rPr>
        <w:t>报价</w:t>
      </w:r>
      <w:r>
        <w:rPr>
          <w:rFonts w:hint="eastAsia" w:ascii="仿宋_GB2312" w:hAnsi="仿宋_GB2312" w:eastAsia="仿宋_GB2312" w:cs="仿宋_GB2312"/>
          <w:bCs/>
          <w:color w:val="auto"/>
          <w:sz w:val="32"/>
          <w:szCs w:val="32"/>
        </w:rPr>
        <w:t>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8</w:t>
      </w:r>
    </w:p>
    <w:p>
      <w:pPr>
        <w:pStyle w:val="44"/>
        <w:tabs>
          <w:tab w:val="right" w:leader="dot" w:pos="8504"/>
        </w:tabs>
        <w:ind w:left="420"/>
        <w:rPr>
          <w:rFonts w:ascii="仿宋_GB2312" w:hAnsi="仿宋_GB2312" w:eastAsia="仿宋_GB2312" w:cs="仿宋_GB2312"/>
          <w:color w:val="auto"/>
          <w:sz w:val="32"/>
          <w:szCs w:val="32"/>
        </w:rPr>
      </w:pPr>
    </w:p>
    <w:p>
      <w:pPr>
        <w:pStyle w:val="43"/>
        <w:tabs>
          <w:tab w:val="right" w:leader="dot" w:pos="8504"/>
        </w:tabs>
        <w:rPr>
          <w:rFonts w:hint="eastAsia" w:ascii="仿宋_GB2312" w:hAnsi="仿宋_GB2312" w:eastAsia="仿宋_GB2312" w:cs="仿宋_GB2312"/>
          <w:color w:val="auto"/>
          <w:sz w:val="32"/>
          <w:szCs w:val="32"/>
          <w:lang w:val="en-US" w:eastAsia="zh-CN"/>
        </w:rPr>
      </w:pPr>
      <w:r>
        <w:rPr>
          <w:color w:val="auto"/>
        </w:rPr>
        <w:fldChar w:fldCharType="begin"/>
      </w:r>
      <w:r>
        <w:rPr>
          <w:color w:val="auto"/>
        </w:rPr>
        <w:instrText xml:space="preserve"> HYPERLINK \l "_Toc14189" </w:instrText>
      </w:r>
      <w:r>
        <w:rPr>
          <w:color w:val="auto"/>
        </w:rPr>
        <w:fldChar w:fldCharType="separate"/>
      </w:r>
      <w:r>
        <w:rPr>
          <w:rFonts w:hint="eastAsia" w:ascii="仿宋_GB2312" w:hAnsi="仿宋_GB2312" w:eastAsia="仿宋_GB2312" w:cs="仿宋_GB2312"/>
          <w:bCs/>
          <w:color w:val="auto"/>
          <w:sz w:val="32"/>
          <w:szCs w:val="32"/>
        </w:rPr>
        <w:t xml:space="preserve">第五章  </w:t>
      </w:r>
      <w:r>
        <w:rPr>
          <w:rFonts w:hint="eastAsia" w:ascii="仿宋_GB2312" w:hAnsi="仿宋_GB2312" w:eastAsia="仿宋_GB2312" w:cs="仿宋_GB2312"/>
          <w:bCs/>
          <w:color w:val="auto"/>
          <w:sz w:val="32"/>
          <w:szCs w:val="32"/>
          <w:lang w:eastAsia="zh-CN"/>
        </w:rPr>
        <w:t>比选申请文件</w:t>
      </w:r>
      <w:r>
        <w:rPr>
          <w:rFonts w:hint="eastAsia" w:ascii="仿宋_GB2312" w:hAnsi="仿宋_GB2312" w:eastAsia="仿宋_GB2312" w:cs="仿宋_GB2312"/>
          <w:bCs/>
          <w:color w:val="auto"/>
          <w:sz w:val="32"/>
          <w:szCs w:val="32"/>
        </w:rPr>
        <w:t>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0</w:t>
      </w:r>
    </w:p>
    <w:p>
      <w:pPr>
        <w:pStyle w:val="43"/>
        <w:tabs>
          <w:tab w:val="right" w:leader="dot" w:pos="8504"/>
        </w:tabs>
        <w:rPr>
          <w:rFonts w:ascii="仿宋_GB2312" w:hAnsi="仿宋_GB2312" w:eastAsia="仿宋_GB2312" w:cs="仿宋_GB2312"/>
          <w:color w:val="auto"/>
          <w:sz w:val="32"/>
          <w:szCs w:val="32"/>
        </w:rPr>
      </w:pPr>
    </w:p>
    <w:p>
      <w:pPr>
        <w:rPr>
          <w:color w:val="auto"/>
        </w:rPr>
      </w:pPr>
      <w:r>
        <w:rPr>
          <w:color w:val="auto"/>
        </w:rPr>
        <w:fldChar w:fldCharType="end"/>
      </w:r>
    </w:p>
    <w:p>
      <w:pPr>
        <w:jc w:val="center"/>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 </w:t>
      </w:r>
    </w:p>
    <w:p>
      <w:pPr>
        <w:jc w:val="center"/>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 </w:t>
      </w:r>
    </w:p>
    <w:p>
      <w:pPr>
        <w:jc w:val="center"/>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 </w:t>
      </w:r>
    </w:p>
    <w:p>
      <w:pPr>
        <w:jc w:val="center"/>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 </w:t>
      </w:r>
      <w:bookmarkStart w:id="0" w:name="_Toc2705"/>
    </w:p>
    <w:p>
      <w:pPr>
        <w:pStyle w:val="2"/>
        <w:ind w:firstLine="643"/>
        <w:rPr>
          <w:rFonts w:ascii="Times New Roman" w:hAnsi="Times New Roman" w:cs="Times New Roman"/>
          <w:b/>
          <w:bCs/>
          <w:color w:val="auto"/>
          <w:sz w:val="32"/>
          <w:szCs w:val="32"/>
        </w:rPr>
      </w:pPr>
    </w:p>
    <w:p>
      <w:pPr>
        <w:pStyle w:val="2"/>
        <w:ind w:firstLine="643"/>
        <w:rPr>
          <w:rFonts w:ascii="Times New Roman" w:hAnsi="Times New Roman" w:cs="Times New Roman"/>
          <w:b/>
          <w:bCs/>
          <w:color w:val="auto"/>
          <w:sz w:val="32"/>
          <w:szCs w:val="32"/>
        </w:rPr>
      </w:pPr>
    </w:p>
    <w:p>
      <w:pPr>
        <w:pStyle w:val="2"/>
        <w:ind w:firstLine="643"/>
        <w:rPr>
          <w:rFonts w:ascii="Times New Roman" w:hAnsi="Times New Roman" w:cs="Times New Roman"/>
          <w:b/>
          <w:bCs/>
          <w:color w:val="auto"/>
          <w:sz w:val="32"/>
          <w:szCs w:val="32"/>
        </w:rPr>
      </w:pPr>
    </w:p>
    <w:p>
      <w:pPr>
        <w:pStyle w:val="2"/>
        <w:ind w:firstLine="643"/>
        <w:rPr>
          <w:rFonts w:ascii="Times New Roman" w:hAnsi="Times New Roman" w:cs="Times New Roman"/>
          <w:b/>
          <w:bCs/>
          <w:color w:val="auto"/>
          <w:sz w:val="32"/>
          <w:szCs w:val="32"/>
        </w:rPr>
      </w:pPr>
    </w:p>
    <w:p>
      <w:pPr>
        <w:pStyle w:val="2"/>
        <w:ind w:firstLine="643"/>
        <w:rPr>
          <w:rFonts w:ascii="Times New Roman" w:hAnsi="Times New Roman" w:cs="Times New Roman"/>
          <w:b/>
          <w:bCs/>
          <w:color w:val="auto"/>
          <w:sz w:val="32"/>
          <w:szCs w:val="32"/>
        </w:rPr>
      </w:pPr>
    </w:p>
    <w:p>
      <w:pPr>
        <w:pStyle w:val="2"/>
        <w:ind w:firstLine="643"/>
        <w:rPr>
          <w:rFonts w:ascii="Times New Roman" w:hAnsi="Times New Roman" w:cs="Times New Roman"/>
          <w:b/>
          <w:bCs/>
          <w:color w:val="auto"/>
          <w:sz w:val="32"/>
          <w:szCs w:val="32"/>
        </w:rPr>
      </w:pPr>
    </w:p>
    <w:p>
      <w:pPr>
        <w:pStyle w:val="2"/>
        <w:ind w:left="0" w:leftChars="0" w:firstLine="0" w:firstLineChars="0"/>
        <w:rPr>
          <w:rFonts w:ascii="Times New Roman" w:hAnsi="Times New Roman" w:cs="Times New Roman"/>
          <w:b/>
          <w:bCs/>
          <w:color w:val="auto"/>
          <w:sz w:val="32"/>
          <w:szCs w:val="32"/>
        </w:rPr>
      </w:pPr>
    </w:p>
    <w:p>
      <w:pPr>
        <w:pStyle w:val="2"/>
        <w:ind w:left="0" w:leftChars="0" w:firstLine="0" w:firstLineChars="0"/>
        <w:rPr>
          <w:rFonts w:ascii="Times New Roman" w:hAnsi="Times New Roman" w:cs="Times New Roman"/>
          <w:b/>
          <w:bCs/>
          <w:color w:val="auto"/>
          <w:sz w:val="32"/>
          <w:szCs w:val="32"/>
        </w:rPr>
      </w:pPr>
    </w:p>
    <w:p>
      <w:pPr>
        <w:pStyle w:val="2"/>
        <w:ind w:left="0" w:leftChars="0" w:firstLine="0" w:firstLineChars="0"/>
        <w:rPr>
          <w:rFonts w:ascii="Times New Roman" w:hAnsi="Times New Roman" w:cs="Times New Roman"/>
          <w:b/>
          <w:bCs/>
          <w:color w:val="auto"/>
          <w:sz w:val="32"/>
          <w:szCs w:val="32"/>
        </w:rPr>
      </w:pPr>
    </w:p>
    <w:p>
      <w:pPr>
        <w:pStyle w:val="2"/>
        <w:ind w:left="0" w:leftChars="0" w:firstLine="0" w:firstLineChars="0"/>
        <w:rPr>
          <w:rFonts w:ascii="Times New Roman" w:hAnsi="Times New Roman" w:cs="Times New Roman"/>
          <w:b/>
          <w:bCs/>
          <w:color w:val="auto"/>
          <w:sz w:val="32"/>
          <w:szCs w:val="32"/>
        </w:rPr>
      </w:pPr>
    </w:p>
    <w:p>
      <w:pPr>
        <w:numPr>
          <w:ilvl w:val="255"/>
          <w:numId w:val="0"/>
        </w:numPr>
        <w:outlineLvl w:val="0"/>
        <w:rPr>
          <w:rFonts w:ascii="宋体" w:hAnsi="宋体" w:cs="Times New Roman"/>
          <w:b/>
          <w:bCs/>
          <w:color w:val="auto"/>
          <w:sz w:val="36"/>
          <w:szCs w:val="36"/>
        </w:rPr>
      </w:pPr>
    </w:p>
    <w:p>
      <w:pPr>
        <w:numPr>
          <w:ilvl w:val="255"/>
          <w:numId w:val="0"/>
        </w:numPr>
        <w:spacing w:line="640" w:lineRule="exact"/>
        <w:rPr>
          <w:rFonts w:ascii="方正小标宋_GBK" w:hAnsi="方正小标宋_GBK" w:eastAsia="方正小标宋_GBK" w:cs="方正小标宋_GBK"/>
          <w:color w:val="auto"/>
          <w:sz w:val="44"/>
          <w:szCs w:val="44"/>
        </w:rPr>
      </w:pPr>
    </w:p>
    <w:p>
      <w:pPr>
        <w:numPr>
          <w:ilvl w:val="255"/>
          <w:numId w:val="0"/>
        </w:numPr>
        <w:spacing w:line="64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第一章  </w:t>
      </w:r>
      <w:r>
        <w:rPr>
          <w:rFonts w:ascii="方正小标宋_GBK" w:hAnsi="方正小标宋_GBK" w:eastAsia="方正小标宋_GBK" w:cs="方正小标宋_GBK"/>
          <w:color w:val="auto"/>
          <w:sz w:val="44"/>
          <w:szCs w:val="44"/>
        </w:rPr>
        <w:t>比选</w:t>
      </w:r>
      <w:r>
        <w:rPr>
          <w:rFonts w:hint="eastAsia" w:ascii="方正小标宋_GBK" w:hAnsi="方正小标宋_GBK" w:eastAsia="方正小标宋_GBK" w:cs="方正小标宋_GBK"/>
          <w:color w:val="auto"/>
          <w:sz w:val="44"/>
          <w:szCs w:val="44"/>
        </w:rPr>
        <w:t>公告</w:t>
      </w:r>
      <w:bookmarkEnd w:id="0"/>
    </w:p>
    <w:p>
      <w:pPr>
        <w:spacing w:line="640" w:lineRule="exact"/>
        <w:jc w:val="center"/>
        <w:rPr>
          <w:rFonts w:ascii="宋体" w:hAnsi="宋体" w:cs="Times New Roman"/>
          <w:b/>
          <w:bCs/>
          <w:color w:val="auto"/>
          <w:sz w:val="44"/>
          <w:szCs w:val="44"/>
        </w:rPr>
      </w:pPr>
    </w:p>
    <w:p>
      <w:pPr>
        <w:spacing w:line="640" w:lineRule="exact"/>
        <w:ind w:right="430" w:rightChars="205"/>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四川川东高速公路有限责任公司</w:t>
      </w:r>
    </w:p>
    <w:p>
      <w:pPr>
        <w:spacing w:line="640" w:lineRule="exact"/>
        <w:ind w:right="430" w:rightChars="205"/>
        <w:jc w:val="center"/>
        <w:rPr>
          <w:rFonts w:ascii="仿宋_GB2312" w:hAnsi="仿宋_GB2312" w:eastAsia="仿宋_GB2312" w:cs="仿宋_GB2312"/>
          <w:color w:val="auto"/>
          <w:sz w:val="32"/>
          <w:szCs w:val="32"/>
        </w:rPr>
      </w:pPr>
      <w:r>
        <w:rPr>
          <w:rFonts w:hint="eastAsia" w:ascii="方正小标宋_GBK" w:hAnsi="方正小标宋_GBK" w:eastAsia="方正小标宋_GBK" w:cs="方正小标宋_GBK"/>
          <w:color w:val="auto"/>
          <w:sz w:val="44"/>
          <w:szCs w:val="44"/>
        </w:rPr>
        <w:t>管理人员、事务员、驾驶员、食堂及后勤人员岗位工装采购</w:t>
      </w:r>
      <w:r>
        <w:rPr>
          <w:rFonts w:ascii="方正小标宋_GBK" w:hAnsi="方正小标宋_GBK" w:eastAsia="方正小标宋_GBK" w:cs="方正小标宋_GBK"/>
          <w:color w:val="auto"/>
          <w:sz w:val="44"/>
          <w:szCs w:val="44"/>
        </w:rPr>
        <w:t>比选</w:t>
      </w:r>
      <w:r>
        <w:rPr>
          <w:rFonts w:hint="eastAsia" w:ascii="方正小标宋_GBK" w:hAnsi="方正小标宋_GBK" w:eastAsia="方正小标宋_GBK" w:cs="方正小标宋_GBK"/>
          <w:color w:val="auto"/>
          <w:sz w:val="44"/>
          <w:szCs w:val="44"/>
        </w:rPr>
        <w:t>公告</w:t>
      </w:r>
    </w:p>
    <w:p>
      <w:pPr>
        <w:pStyle w:val="2"/>
        <w:spacing w:after="0" w:line="640" w:lineRule="exact"/>
        <w:ind w:left="0" w:leftChars="0" w:firstLine="0" w:firstLineChars="0"/>
        <w:jc w:val="center"/>
        <w:rPr>
          <w:rFonts w:ascii="仿宋_GB2312" w:hAnsi="仿宋_GB2312" w:eastAsia="仿宋_GB2312" w:cs="仿宋_GB2312"/>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line="600" w:lineRule="exact"/>
        <w:ind w:left="0" w:right="431" w:firstLine="640" w:firstLineChars="200"/>
        <w:textAlignment w:val="auto"/>
        <w:rPr>
          <w:rFonts w:ascii="仿宋_GB2312" w:eastAsia="仿宋_GB2312"/>
          <w:color w:val="auto"/>
          <w:sz w:val="32"/>
          <w:szCs w:val="32"/>
        </w:rPr>
      </w:pPr>
      <w:bookmarkStart w:id="1" w:name="_Hlk49864053"/>
      <w:r>
        <w:rPr>
          <w:rFonts w:hint="eastAsia" w:ascii="仿宋_GB2312" w:eastAsia="仿宋_GB2312"/>
          <w:color w:val="auto"/>
          <w:sz w:val="32"/>
          <w:szCs w:val="32"/>
        </w:rPr>
        <w:t>四川川东高速公路有限责任公司（以下简称“川东公司”）、四川达渝高速公路建设开发有限公司（以下简称“达渝公司”）</w:t>
      </w:r>
      <w:r>
        <w:rPr>
          <w:rFonts w:hint="eastAsia" w:ascii="仿宋_GB2312" w:eastAsia="仿宋_GB2312"/>
          <w:color w:val="auto"/>
          <w:sz w:val="32"/>
          <w:szCs w:val="32"/>
          <w:lang w:eastAsia="zh-CN"/>
        </w:rPr>
        <w:t>、四川大垫高速公路有限责任公司（</w:t>
      </w:r>
      <w:r>
        <w:rPr>
          <w:rFonts w:hint="eastAsia" w:ascii="仿宋_GB2312" w:eastAsia="仿宋_GB2312"/>
          <w:color w:val="auto"/>
          <w:sz w:val="32"/>
          <w:szCs w:val="32"/>
        </w:rPr>
        <w:t>以下简称“</w:t>
      </w:r>
      <w:r>
        <w:rPr>
          <w:rFonts w:hint="eastAsia" w:ascii="仿宋_GB2312" w:eastAsia="仿宋_GB2312"/>
          <w:color w:val="auto"/>
          <w:sz w:val="32"/>
          <w:szCs w:val="32"/>
          <w:lang w:eastAsia="zh-CN"/>
        </w:rPr>
        <w:t>大垫</w:t>
      </w:r>
      <w:r>
        <w:rPr>
          <w:rFonts w:hint="eastAsia" w:ascii="仿宋_GB2312" w:eastAsia="仿宋_GB2312"/>
          <w:color w:val="auto"/>
          <w:sz w:val="32"/>
          <w:szCs w:val="32"/>
        </w:rPr>
        <w:t>公司”</w:t>
      </w:r>
      <w:r>
        <w:rPr>
          <w:rFonts w:hint="eastAsia" w:ascii="仿宋_GB2312" w:eastAsia="仿宋_GB2312"/>
          <w:color w:val="auto"/>
          <w:sz w:val="32"/>
          <w:szCs w:val="32"/>
          <w:lang w:eastAsia="zh-CN"/>
        </w:rPr>
        <w:t>）</w:t>
      </w:r>
      <w:r>
        <w:rPr>
          <w:rFonts w:hint="eastAsia" w:ascii="仿宋_GB2312" w:eastAsia="仿宋_GB2312"/>
          <w:color w:val="auto"/>
          <w:sz w:val="32"/>
          <w:szCs w:val="32"/>
        </w:rPr>
        <w:t>根据工作需求，拟采用公开</w:t>
      </w:r>
      <w:r>
        <w:rPr>
          <w:rFonts w:ascii="仿宋_GB2312" w:eastAsia="仿宋_GB2312"/>
          <w:color w:val="auto"/>
          <w:sz w:val="32"/>
          <w:szCs w:val="32"/>
        </w:rPr>
        <w:t>比选</w:t>
      </w:r>
      <w:r>
        <w:rPr>
          <w:rFonts w:hint="eastAsia" w:ascii="仿宋_GB2312" w:eastAsia="仿宋_GB2312"/>
          <w:color w:val="auto"/>
          <w:sz w:val="32"/>
          <w:szCs w:val="32"/>
        </w:rPr>
        <w:t>方式，为管理人员、事务员、驾驶员、食堂及后勤人员岗位员工采购工装。现由四川川东高速公路有限责任公司作为“</w:t>
      </w:r>
      <w:r>
        <w:rPr>
          <w:rFonts w:ascii="仿宋_GB2312" w:eastAsia="仿宋_GB2312"/>
          <w:color w:val="auto"/>
          <w:sz w:val="32"/>
          <w:szCs w:val="32"/>
        </w:rPr>
        <w:t>比选</w:t>
      </w:r>
      <w:r>
        <w:rPr>
          <w:rFonts w:hint="eastAsia" w:ascii="仿宋_GB2312" w:eastAsia="仿宋_GB2312"/>
          <w:color w:val="auto"/>
          <w:sz w:val="32"/>
          <w:szCs w:val="32"/>
        </w:rPr>
        <w:t>人”，代理达渝公司</w:t>
      </w:r>
      <w:r>
        <w:rPr>
          <w:rFonts w:hint="eastAsia" w:ascii="仿宋_GB2312" w:eastAsia="仿宋_GB2312"/>
          <w:color w:val="auto"/>
          <w:sz w:val="32"/>
          <w:szCs w:val="32"/>
          <w:lang w:eastAsia="zh-CN"/>
        </w:rPr>
        <w:t>、大垫公司</w:t>
      </w:r>
      <w:r>
        <w:rPr>
          <w:rFonts w:hint="eastAsia" w:ascii="仿宋_GB2312" w:eastAsia="仿宋_GB2312"/>
          <w:color w:val="auto"/>
          <w:sz w:val="32"/>
          <w:szCs w:val="32"/>
        </w:rPr>
        <w:t>一并实施本项目</w:t>
      </w:r>
      <w:r>
        <w:rPr>
          <w:rFonts w:ascii="仿宋_GB2312" w:eastAsia="仿宋_GB2312"/>
          <w:color w:val="auto"/>
          <w:sz w:val="32"/>
          <w:szCs w:val="32"/>
        </w:rPr>
        <w:t>比选</w:t>
      </w:r>
      <w:r>
        <w:rPr>
          <w:rFonts w:hint="eastAsia" w:ascii="仿宋_GB2312" w:eastAsia="仿宋_GB2312"/>
          <w:color w:val="auto"/>
          <w:sz w:val="32"/>
          <w:szCs w:val="32"/>
        </w:rPr>
        <w:t>工作，公开邀请有意向且符合条件的单位（以下简称“比选申请人”）参加本次</w:t>
      </w:r>
      <w:r>
        <w:rPr>
          <w:rFonts w:hint="eastAsia" w:ascii="仿宋_GB2312" w:eastAsia="仿宋_GB2312"/>
          <w:color w:val="auto"/>
          <w:sz w:val="32"/>
          <w:szCs w:val="32"/>
          <w:lang w:eastAsia="zh-CN"/>
        </w:rPr>
        <w:t>比选</w:t>
      </w:r>
      <w:r>
        <w:rPr>
          <w:rFonts w:hint="eastAsia" w:ascii="仿宋_GB2312" w:eastAsia="仿宋_GB2312"/>
          <w:color w:val="auto"/>
          <w:sz w:val="32"/>
          <w:szCs w:val="32"/>
        </w:rPr>
        <w:t>，中</w:t>
      </w:r>
      <w:r>
        <w:rPr>
          <w:rFonts w:hint="eastAsia" w:ascii="仿宋_GB2312" w:eastAsia="仿宋_GB2312"/>
          <w:color w:val="auto"/>
          <w:sz w:val="32"/>
          <w:szCs w:val="32"/>
          <w:lang w:eastAsia="zh-CN"/>
        </w:rPr>
        <w:t>选</w:t>
      </w:r>
      <w:r>
        <w:rPr>
          <w:rFonts w:hint="eastAsia" w:ascii="仿宋_GB2312" w:eastAsia="仿宋_GB2312"/>
          <w:color w:val="auto"/>
          <w:sz w:val="32"/>
          <w:szCs w:val="32"/>
        </w:rPr>
        <w:t>后分别与川东、达渝</w:t>
      </w:r>
      <w:r>
        <w:rPr>
          <w:rFonts w:hint="eastAsia" w:ascii="仿宋_GB2312" w:eastAsia="仿宋_GB2312"/>
          <w:color w:val="auto"/>
          <w:sz w:val="32"/>
          <w:szCs w:val="32"/>
          <w:lang w:eastAsia="zh-CN"/>
        </w:rPr>
        <w:t>、大垫</w:t>
      </w:r>
      <w:r>
        <w:rPr>
          <w:rFonts w:hint="eastAsia" w:ascii="仿宋_GB2312" w:eastAsia="仿宋_GB2312"/>
          <w:color w:val="auto"/>
          <w:sz w:val="32"/>
          <w:szCs w:val="32"/>
        </w:rPr>
        <w:t>公司签订合同。</w:t>
      </w:r>
      <w:bookmarkEnd w:id="1"/>
    </w:p>
    <w:p>
      <w:pPr>
        <w:pStyle w:val="8"/>
        <w:spacing w:line="640" w:lineRule="exact"/>
        <w:ind w:left="0" w:right="164"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一、项目名称</w:t>
      </w:r>
    </w:p>
    <w:p>
      <w:pPr>
        <w:pStyle w:val="8"/>
        <w:spacing w:line="640" w:lineRule="exact"/>
        <w:ind w:left="0" w:right="432" w:firstLine="640" w:firstLineChars="200"/>
        <w:rPr>
          <w:rFonts w:ascii="仿宋_GB2312" w:eastAsia="仿宋_GB2312"/>
          <w:color w:val="auto"/>
          <w:sz w:val="32"/>
          <w:szCs w:val="32"/>
        </w:rPr>
      </w:pPr>
      <w:r>
        <w:rPr>
          <w:rFonts w:hint="eastAsia" w:ascii="仿宋_GB2312" w:eastAsia="仿宋_GB2312"/>
          <w:color w:val="auto"/>
          <w:sz w:val="32"/>
          <w:szCs w:val="32"/>
        </w:rPr>
        <w:t>四川川东高速公路有限责任公司管理人员、事务员、驾驶员、食堂及后勤人员岗位工装采购项目</w:t>
      </w:r>
    </w:p>
    <w:p>
      <w:pPr>
        <w:pStyle w:val="8"/>
        <w:numPr>
          <w:ilvl w:val="255"/>
          <w:numId w:val="0"/>
        </w:numPr>
        <w:spacing w:line="640" w:lineRule="exact"/>
        <w:ind w:right="164"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w:t>
      </w:r>
      <w:r>
        <w:rPr>
          <w:rFonts w:ascii="黑体" w:hAnsi="黑体" w:eastAsia="黑体" w:cs="黑体"/>
          <w:color w:val="auto"/>
          <w:sz w:val="32"/>
          <w:szCs w:val="32"/>
        </w:rPr>
        <w:t>比选</w:t>
      </w:r>
      <w:r>
        <w:rPr>
          <w:rFonts w:hint="eastAsia" w:ascii="黑体" w:hAnsi="黑体" w:eastAsia="黑体" w:cs="黑体"/>
          <w:color w:val="auto"/>
          <w:sz w:val="32"/>
          <w:szCs w:val="32"/>
        </w:rPr>
        <w:t>内容及标段设置</w:t>
      </w:r>
    </w:p>
    <w:p>
      <w:pPr>
        <w:pStyle w:val="8"/>
        <w:spacing w:line="640" w:lineRule="exact"/>
        <w:ind w:left="0" w:right="432" w:firstLine="640" w:firstLineChars="200"/>
        <w:rPr>
          <w:rFonts w:hint="eastAsia" w:ascii="仿宋_GB2312" w:eastAsia="仿宋_GB2312"/>
          <w:color w:val="auto"/>
          <w:sz w:val="32"/>
          <w:szCs w:val="32"/>
        </w:rPr>
      </w:pPr>
      <w:r>
        <w:rPr>
          <w:rFonts w:hint="eastAsia" w:ascii="仿宋_GB2312" w:eastAsia="仿宋_GB2312"/>
          <w:color w:val="auto"/>
          <w:sz w:val="32"/>
          <w:szCs w:val="32"/>
        </w:rPr>
        <w:t>本项目</w:t>
      </w:r>
      <w:r>
        <w:rPr>
          <w:rFonts w:ascii="仿宋_GB2312" w:eastAsia="仿宋_GB2312"/>
          <w:color w:val="auto"/>
          <w:sz w:val="32"/>
          <w:szCs w:val="32"/>
        </w:rPr>
        <w:t>比选</w:t>
      </w:r>
      <w:r>
        <w:rPr>
          <w:rFonts w:hint="eastAsia" w:ascii="仿宋_GB2312" w:eastAsia="仿宋_GB2312"/>
          <w:color w:val="auto"/>
          <w:sz w:val="32"/>
          <w:szCs w:val="32"/>
        </w:rPr>
        <w:t>内容为川东、达渝</w:t>
      </w:r>
      <w:r>
        <w:rPr>
          <w:rFonts w:hint="eastAsia" w:ascii="仿宋_GB2312" w:eastAsia="仿宋_GB2312"/>
          <w:color w:val="auto"/>
          <w:sz w:val="32"/>
          <w:szCs w:val="32"/>
          <w:lang w:eastAsia="zh-CN"/>
        </w:rPr>
        <w:t>、大垫</w:t>
      </w:r>
      <w:r>
        <w:rPr>
          <w:rFonts w:hint="eastAsia" w:ascii="仿宋_GB2312" w:eastAsia="仿宋_GB2312"/>
          <w:color w:val="auto"/>
          <w:sz w:val="32"/>
          <w:szCs w:val="32"/>
        </w:rPr>
        <w:t>公司在职在岗的管理人员、事务员、驾驶员、食堂及后勤人员岗位工装采购，采购类别、款式、数量、面料成份及颜色要求如下：</w:t>
      </w:r>
    </w:p>
    <w:tbl>
      <w:tblPr>
        <w:tblStyle w:val="18"/>
        <w:tblW w:w="9671" w:type="dxa"/>
        <w:jc w:val="center"/>
        <w:tblLayout w:type="fixed"/>
        <w:tblCellMar>
          <w:top w:w="0" w:type="dxa"/>
          <w:left w:w="108" w:type="dxa"/>
          <w:bottom w:w="0" w:type="dxa"/>
          <w:right w:w="108" w:type="dxa"/>
        </w:tblCellMar>
      </w:tblPr>
      <w:tblGrid>
        <w:gridCol w:w="876"/>
        <w:gridCol w:w="820"/>
        <w:gridCol w:w="1134"/>
        <w:gridCol w:w="1993"/>
        <w:gridCol w:w="990"/>
        <w:gridCol w:w="945"/>
        <w:gridCol w:w="2913"/>
      </w:tblGrid>
      <w:tr>
        <w:tblPrEx>
          <w:tblCellMar>
            <w:top w:w="0" w:type="dxa"/>
            <w:left w:w="108" w:type="dxa"/>
            <w:bottom w:w="0" w:type="dxa"/>
            <w:right w:w="108" w:type="dxa"/>
          </w:tblCellMar>
        </w:tblPrEx>
        <w:trPr>
          <w:trHeight w:val="397"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b/>
                <w:bCs/>
                <w:color w:val="auto"/>
                <w:sz w:val="18"/>
                <w:szCs w:val="18"/>
              </w:rPr>
            </w:pPr>
            <w:r>
              <w:rPr>
                <w:rFonts w:hint="eastAsia" w:ascii="仿宋_GB2312" w:hAnsi="仿宋_GB2312" w:eastAsia="仿宋_GB2312" w:cs="仿宋_GB2312"/>
                <w:b/>
                <w:bCs/>
                <w:color w:val="auto"/>
                <w:kern w:val="0"/>
                <w:sz w:val="18"/>
                <w:szCs w:val="18"/>
              </w:rPr>
              <w:t>标段</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b/>
                <w:bCs/>
                <w:color w:val="auto"/>
                <w:sz w:val="18"/>
                <w:szCs w:val="18"/>
              </w:rPr>
            </w:pPr>
            <w:r>
              <w:rPr>
                <w:rFonts w:hint="eastAsia" w:ascii="仿宋_GB2312" w:hAnsi="仿宋_GB2312" w:eastAsia="仿宋_GB2312" w:cs="仿宋_GB2312"/>
                <w:b/>
                <w:bCs/>
                <w:color w:val="auto"/>
                <w:kern w:val="0"/>
                <w:sz w:val="18"/>
                <w:szCs w:val="18"/>
              </w:rPr>
              <w:t>类别</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b/>
                <w:bCs/>
                <w:color w:val="auto"/>
                <w:sz w:val="18"/>
                <w:szCs w:val="18"/>
              </w:rPr>
            </w:pPr>
            <w:r>
              <w:rPr>
                <w:rFonts w:hint="eastAsia" w:ascii="仿宋_GB2312" w:hAnsi="仿宋_GB2312" w:eastAsia="仿宋_GB2312" w:cs="仿宋_GB2312"/>
                <w:b/>
                <w:bCs/>
                <w:color w:val="auto"/>
                <w:kern w:val="0"/>
                <w:sz w:val="18"/>
                <w:szCs w:val="18"/>
              </w:rPr>
              <w:t>男/女款</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b/>
                <w:bCs/>
                <w:color w:val="auto"/>
                <w:sz w:val="18"/>
                <w:szCs w:val="18"/>
              </w:rPr>
            </w:pPr>
            <w:r>
              <w:rPr>
                <w:rFonts w:hint="eastAsia" w:ascii="仿宋_GB2312" w:hAnsi="仿宋_GB2312" w:eastAsia="仿宋_GB2312" w:cs="仿宋_GB2312"/>
                <w:b/>
                <w:bCs/>
                <w:color w:val="auto"/>
                <w:kern w:val="0"/>
                <w:sz w:val="18"/>
                <w:szCs w:val="18"/>
              </w:rPr>
              <w:t>款式</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公司</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b/>
                <w:bCs/>
                <w:color w:val="auto"/>
                <w:sz w:val="18"/>
                <w:szCs w:val="18"/>
              </w:rPr>
            </w:pPr>
            <w:r>
              <w:rPr>
                <w:rFonts w:hint="eastAsia" w:ascii="仿宋_GB2312" w:hAnsi="仿宋_GB2312" w:eastAsia="仿宋_GB2312" w:cs="仿宋_GB2312"/>
                <w:b/>
                <w:bCs/>
                <w:color w:val="auto"/>
                <w:kern w:val="0"/>
                <w:sz w:val="18"/>
                <w:szCs w:val="18"/>
              </w:rPr>
              <w:t>数量</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b/>
                <w:bCs/>
                <w:color w:val="auto"/>
                <w:sz w:val="18"/>
                <w:szCs w:val="18"/>
              </w:rPr>
            </w:pPr>
            <w:r>
              <w:rPr>
                <w:rFonts w:hint="eastAsia" w:ascii="仿宋_GB2312" w:hAnsi="仿宋_GB2312" w:eastAsia="仿宋_GB2312" w:cs="仿宋_GB2312"/>
                <w:b/>
                <w:bCs/>
                <w:color w:val="auto"/>
                <w:kern w:val="0"/>
                <w:sz w:val="18"/>
                <w:szCs w:val="18"/>
              </w:rPr>
              <w:t>面料成份及颜色要求</w:t>
            </w:r>
          </w:p>
        </w:tc>
      </w:tr>
      <w:tr>
        <w:tblPrEx>
          <w:tblCellMar>
            <w:top w:w="0" w:type="dxa"/>
            <w:left w:w="108" w:type="dxa"/>
            <w:bottom w:w="0" w:type="dxa"/>
            <w:right w:w="108" w:type="dxa"/>
          </w:tblCellMar>
        </w:tblPrEx>
        <w:trPr>
          <w:trHeight w:val="397" w:hRule="atLeast"/>
          <w:jc w:val="center"/>
        </w:trPr>
        <w:tc>
          <w:tcPr>
            <w:tcW w:w="87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FZ1</w:t>
            </w:r>
          </w:p>
        </w:tc>
        <w:tc>
          <w:tcPr>
            <w:tcW w:w="8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西服</w:t>
            </w:r>
          </w:p>
        </w:tc>
        <w:tc>
          <w:tcPr>
            <w:tcW w:w="113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平驳领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43</w:t>
            </w:r>
          </w:p>
        </w:tc>
        <w:tc>
          <w:tcPr>
            <w:tcW w:w="29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成分：100%羊毛</w:t>
            </w:r>
          </w:p>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颜色：深色为主（黑、蓝）</w:t>
            </w:r>
          </w:p>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纱支：130支及以上</w:t>
            </w:r>
          </w:p>
        </w:tc>
      </w:tr>
      <w:tr>
        <w:tblPrEx>
          <w:tblCellMar>
            <w:top w:w="0" w:type="dxa"/>
            <w:left w:w="108" w:type="dxa"/>
            <w:bottom w:w="0" w:type="dxa"/>
            <w:right w:w="108" w:type="dxa"/>
          </w:tblCellMar>
        </w:tblPrEx>
        <w:trPr>
          <w:trHeight w:val="397" w:hRule="atLeast"/>
          <w:jc w:val="center"/>
        </w:trPr>
        <w:tc>
          <w:tcPr>
            <w:tcW w:w="876"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82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13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平驳领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24</w:t>
            </w:r>
          </w:p>
        </w:tc>
        <w:tc>
          <w:tcPr>
            <w:tcW w:w="29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82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13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平驳领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大垫</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29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女</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戗驳领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39</w:t>
            </w:r>
          </w:p>
        </w:tc>
        <w:tc>
          <w:tcPr>
            <w:tcW w:w="29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成分：100%羊毛</w:t>
            </w:r>
          </w:p>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颜色：深色为主（黑、蓝）</w:t>
            </w:r>
          </w:p>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纱支：130支及以上</w:t>
            </w:r>
          </w:p>
        </w:tc>
      </w:tr>
      <w:tr>
        <w:tblPrEx>
          <w:tblCellMar>
            <w:top w:w="0" w:type="dxa"/>
            <w:left w:w="108" w:type="dxa"/>
            <w:bottom w:w="0" w:type="dxa"/>
            <w:right w:w="108" w:type="dxa"/>
          </w:tblCellMar>
        </w:tblPrEx>
        <w:trPr>
          <w:trHeight w:val="397" w:hRule="atLeast"/>
          <w:jc w:val="center"/>
        </w:trPr>
        <w:tc>
          <w:tcPr>
            <w:tcW w:w="876"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戗驳领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25</w:t>
            </w:r>
          </w:p>
        </w:tc>
        <w:tc>
          <w:tcPr>
            <w:tcW w:w="29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戗驳领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大垫</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29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restart"/>
            <w:tcBorders>
              <w:top w:val="nil"/>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西裤</w:t>
            </w:r>
          </w:p>
        </w:tc>
        <w:tc>
          <w:tcPr>
            <w:tcW w:w="113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99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商务裤</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43</w:t>
            </w:r>
          </w:p>
        </w:tc>
        <w:tc>
          <w:tcPr>
            <w:tcW w:w="29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成分：100%羊毛</w:t>
            </w:r>
          </w:p>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颜色：深色为主（黑、蓝）</w:t>
            </w:r>
          </w:p>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纱支：130支及以上</w:t>
            </w:r>
          </w:p>
        </w:tc>
      </w:tr>
      <w:tr>
        <w:tblPrEx>
          <w:tblCellMar>
            <w:top w:w="0" w:type="dxa"/>
            <w:left w:w="108" w:type="dxa"/>
            <w:bottom w:w="0" w:type="dxa"/>
            <w:right w:w="108" w:type="dxa"/>
          </w:tblCellMar>
        </w:tblPrEx>
        <w:trPr>
          <w:trHeight w:val="397" w:hRule="atLeast"/>
          <w:jc w:val="center"/>
        </w:trPr>
        <w:tc>
          <w:tcPr>
            <w:tcW w:w="876"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13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商务裤</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24</w:t>
            </w:r>
          </w:p>
        </w:tc>
        <w:tc>
          <w:tcPr>
            <w:tcW w:w="29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13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商务裤</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大垫</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2913" w:type="dxa"/>
            <w:vMerge w:val="continue"/>
            <w:tcBorders>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女</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直筒（或小脚九分裤）</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39</w:t>
            </w:r>
          </w:p>
        </w:tc>
        <w:tc>
          <w:tcPr>
            <w:tcW w:w="29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成分：100%羊毛</w:t>
            </w:r>
          </w:p>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颜色：深色为主（黑、蓝）</w:t>
            </w:r>
          </w:p>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纱支：130支及以上</w:t>
            </w:r>
          </w:p>
        </w:tc>
      </w:tr>
      <w:tr>
        <w:tblPrEx>
          <w:tblCellMar>
            <w:top w:w="0" w:type="dxa"/>
            <w:left w:w="108" w:type="dxa"/>
            <w:bottom w:w="0" w:type="dxa"/>
            <w:right w:w="108" w:type="dxa"/>
          </w:tblCellMar>
        </w:tblPrEx>
        <w:trPr>
          <w:trHeight w:val="397" w:hRule="atLeast"/>
          <w:jc w:val="center"/>
        </w:trPr>
        <w:tc>
          <w:tcPr>
            <w:tcW w:w="876"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直筒（或小脚九分裤）</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25</w:t>
            </w:r>
          </w:p>
        </w:tc>
        <w:tc>
          <w:tcPr>
            <w:tcW w:w="29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直筒（或小脚九分裤）</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大垫</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29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长衬</w:t>
            </w:r>
          </w:p>
        </w:tc>
        <w:tc>
          <w:tcPr>
            <w:tcW w:w="113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43</w:t>
            </w:r>
          </w:p>
        </w:tc>
        <w:tc>
          <w:tcPr>
            <w:tcW w:w="29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纱支：120/2*120/2</w:t>
            </w: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13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翻领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24</w:t>
            </w:r>
          </w:p>
        </w:tc>
        <w:tc>
          <w:tcPr>
            <w:tcW w:w="29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13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翻领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大垫</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2913" w:type="dxa"/>
            <w:vMerge w:val="continue"/>
            <w:tcBorders>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女</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翻领、暗门襟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39</w:t>
            </w:r>
          </w:p>
        </w:tc>
        <w:tc>
          <w:tcPr>
            <w:tcW w:w="29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纱支：120/2*120/2</w:t>
            </w: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翻领、暗门襟</w:t>
            </w:r>
          </w:p>
        </w:tc>
        <w:tc>
          <w:tcPr>
            <w:tcW w:w="9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25</w:t>
            </w:r>
          </w:p>
        </w:tc>
        <w:tc>
          <w:tcPr>
            <w:tcW w:w="29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翻领、暗门襟</w:t>
            </w:r>
          </w:p>
        </w:tc>
        <w:tc>
          <w:tcPr>
            <w:tcW w:w="9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大垫</w:t>
            </w:r>
          </w:p>
        </w:tc>
        <w:tc>
          <w:tcPr>
            <w:tcW w:w="9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291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短衬</w:t>
            </w:r>
          </w:p>
        </w:tc>
        <w:tc>
          <w:tcPr>
            <w:tcW w:w="1134" w:type="dxa"/>
            <w:vMerge w:val="restart"/>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43</w:t>
            </w:r>
          </w:p>
        </w:tc>
        <w:tc>
          <w:tcPr>
            <w:tcW w:w="291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纱支：120/2*120/2</w:t>
            </w: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134"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翻领</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24</w:t>
            </w:r>
          </w:p>
        </w:tc>
        <w:tc>
          <w:tcPr>
            <w:tcW w:w="2913"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134"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翻领</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大垫</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291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restart"/>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女</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翻领、暗门襟</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39</w:t>
            </w:r>
          </w:p>
        </w:tc>
        <w:tc>
          <w:tcPr>
            <w:tcW w:w="291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纱支：120/2*120/2</w:t>
            </w: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翻领、暗门襟</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25</w:t>
            </w:r>
          </w:p>
        </w:tc>
        <w:tc>
          <w:tcPr>
            <w:tcW w:w="2913"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翻领、暗门襟</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大垫</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291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FZ2</w:t>
            </w:r>
          </w:p>
          <w:p>
            <w:pPr>
              <w:pStyle w:val="2"/>
              <w:rPr>
                <w:rFonts w:hint="eastAsia" w:ascii="仿宋_GB2312" w:hAnsi="仿宋_GB2312" w:eastAsia="仿宋_GB2312" w:cs="仿宋_GB2312"/>
                <w:color w:val="auto"/>
                <w:kern w:val="0"/>
                <w:sz w:val="18"/>
                <w:szCs w:val="18"/>
              </w:rPr>
            </w:pPr>
          </w:p>
          <w:p>
            <w:pPr>
              <w:pStyle w:val="2"/>
              <w:rPr>
                <w:rFonts w:hint="eastAsia" w:ascii="仿宋_GB2312" w:hAnsi="仿宋_GB2312" w:eastAsia="仿宋_GB2312" w:cs="仿宋_GB2312"/>
                <w:color w:val="auto"/>
                <w:kern w:val="0"/>
                <w:sz w:val="18"/>
                <w:szCs w:val="18"/>
              </w:rPr>
            </w:pPr>
          </w:p>
          <w:p>
            <w:pPr>
              <w:pStyle w:val="2"/>
              <w:rPr>
                <w:rFonts w:hint="eastAsia" w:ascii="仿宋_GB2312" w:hAnsi="仿宋_GB2312" w:eastAsia="仿宋_GB2312" w:cs="仿宋_GB2312"/>
                <w:color w:val="auto"/>
                <w:kern w:val="0"/>
                <w:sz w:val="18"/>
                <w:szCs w:val="18"/>
              </w:rPr>
            </w:pPr>
          </w:p>
          <w:p>
            <w:pPr>
              <w:pStyle w:val="2"/>
              <w:rPr>
                <w:rFonts w:hint="eastAsia" w:ascii="仿宋_GB2312" w:hAnsi="仿宋_GB2312" w:eastAsia="仿宋_GB2312" w:cs="仿宋_GB2312"/>
                <w:color w:val="auto"/>
                <w:kern w:val="0"/>
                <w:sz w:val="18"/>
                <w:szCs w:val="18"/>
              </w:rPr>
            </w:pPr>
          </w:p>
          <w:p>
            <w:pPr>
              <w:pStyle w:val="2"/>
              <w:rPr>
                <w:rFonts w:hint="eastAsia" w:ascii="仿宋_GB2312" w:hAnsi="仿宋_GB2312" w:eastAsia="仿宋_GB2312" w:cs="仿宋_GB2312"/>
                <w:color w:val="auto"/>
                <w:kern w:val="0"/>
                <w:sz w:val="18"/>
                <w:szCs w:val="18"/>
              </w:rPr>
            </w:pPr>
          </w:p>
          <w:p>
            <w:pPr>
              <w:pStyle w:val="2"/>
              <w:rPr>
                <w:rFonts w:hint="eastAsia" w:ascii="仿宋_GB2312" w:hAnsi="仿宋_GB2312" w:eastAsia="仿宋_GB2312" w:cs="仿宋_GB2312"/>
                <w:color w:val="auto"/>
                <w:kern w:val="0"/>
                <w:sz w:val="18"/>
                <w:szCs w:val="18"/>
              </w:rPr>
            </w:pPr>
          </w:p>
          <w:p>
            <w:pPr>
              <w:pStyle w:val="2"/>
              <w:rPr>
                <w:rFonts w:hint="eastAsia" w:ascii="仿宋_GB2312" w:hAnsi="仿宋_GB2312" w:eastAsia="仿宋_GB2312" w:cs="仿宋_GB2312"/>
                <w:color w:val="auto"/>
                <w:kern w:val="0"/>
                <w:sz w:val="18"/>
                <w:szCs w:val="18"/>
              </w:rPr>
            </w:pPr>
          </w:p>
          <w:p>
            <w:pPr>
              <w:pStyle w:val="2"/>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FZ2</w:t>
            </w:r>
          </w:p>
          <w:p>
            <w:pPr>
              <w:pStyle w:val="2"/>
              <w:jc w:val="center"/>
              <w:rPr>
                <w:rFonts w:hint="eastAsia" w:ascii="仿宋_GB2312" w:hAnsi="仿宋_GB2312" w:eastAsia="仿宋_GB2312" w:cs="仿宋_GB2312"/>
                <w:color w:val="auto"/>
                <w:kern w:val="0"/>
                <w:sz w:val="18"/>
                <w:szCs w:val="18"/>
              </w:rPr>
            </w:pPr>
          </w:p>
          <w:p>
            <w:pPr>
              <w:pStyle w:val="2"/>
              <w:jc w:val="center"/>
              <w:rPr>
                <w:rFonts w:hint="eastAsia" w:ascii="仿宋_GB2312" w:hAnsi="仿宋_GB2312" w:eastAsia="仿宋_GB2312" w:cs="仿宋_GB2312"/>
                <w:color w:val="auto"/>
                <w:kern w:val="0"/>
                <w:sz w:val="18"/>
                <w:szCs w:val="18"/>
              </w:rPr>
            </w:pPr>
          </w:p>
          <w:p>
            <w:pPr>
              <w:pStyle w:val="2"/>
              <w:jc w:val="center"/>
              <w:rPr>
                <w:rFonts w:hint="eastAsia" w:ascii="仿宋_GB2312" w:hAnsi="仿宋_GB2312" w:eastAsia="仿宋_GB2312" w:cs="仿宋_GB2312"/>
                <w:color w:val="auto"/>
                <w:kern w:val="0"/>
                <w:sz w:val="18"/>
                <w:szCs w:val="18"/>
              </w:rPr>
            </w:pPr>
          </w:p>
          <w:p>
            <w:pPr>
              <w:pStyle w:val="2"/>
              <w:jc w:val="center"/>
              <w:rPr>
                <w:rFonts w:hint="eastAsia" w:ascii="仿宋_GB2312" w:hAnsi="仿宋_GB2312" w:eastAsia="仿宋_GB2312" w:cs="仿宋_GB2312"/>
                <w:color w:val="auto"/>
                <w:kern w:val="0"/>
                <w:sz w:val="18"/>
                <w:szCs w:val="18"/>
              </w:rPr>
            </w:pPr>
          </w:p>
        </w:tc>
        <w:tc>
          <w:tcPr>
            <w:tcW w:w="820"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西服</w:t>
            </w:r>
          </w:p>
        </w:tc>
        <w:tc>
          <w:tcPr>
            <w:tcW w:w="113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平驳领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16</w:t>
            </w:r>
          </w:p>
        </w:tc>
        <w:tc>
          <w:tcPr>
            <w:tcW w:w="29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成分：100%羊毛</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颜色：藏青/藏蓝</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纱支：100支及以上</w:t>
            </w:r>
          </w:p>
        </w:tc>
      </w:tr>
      <w:tr>
        <w:tblPrEx>
          <w:tblCellMar>
            <w:top w:w="0" w:type="dxa"/>
            <w:left w:w="108" w:type="dxa"/>
            <w:bottom w:w="0" w:type="dxa"/>
            <w:right w:w="108" w:type="dxa"/>
          </w:tblCellMar>
        </w:tblPrEx>
        <w:trPr>
          <w:trHeight w:val="397" w:hRule="atLeast"/>
          <w:jc w:val="center"/>
        </w:trPr>
        <w:tc>
          <w:tcPr>
            <w:tcW w:w="876"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82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13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平驳领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35</w:t>
            </w:r>
          </w:p>
        </w:tc>
        <w:tc>
          <w:tcPr>
            <w:tcW w:w="291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女</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戗驳领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29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成分：100%羊毛</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颜色：深色为主（黑、蓝）</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纱支：100支及以上</w:t>
            </w:r>
          </w:p>
        </w:tc>
      </w:tr>
      <w:tr>
        <w:tblPrEx>
          <w:tblCellMar>
            <w:top w:w="0" w:type="dxa"/>
            <w:left w:w="108" w:type="dxa"/>
            <w:bottom w:w="0" w:type="dxa"/>
            <w:right w:w="108" w:type="dxa"/>
          </w:tblCellMar>
        </w:tblPrEx>
        <w:trPr>
          <w:trHeight w:val="397" w:hRule="atLeast"/>
          <w:jc w:val="center"/>
        </w:trPr>
        <w:tc>
          <w:tcPr>
            <w:tcW w:w="876"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戗驳领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w:t>
            </w:r>
          </w:p>
        </w:tc>
        <w:tc>
          <w:tcPr>
            <w:tcW w:w="29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西裤</w:t>
            </w:r>
          </w:p>
        </w:tc>
        <w:tc>
          <w:tcPr>
            <w:tcW w:w="113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99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商务裤</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16</w:t>
            </w:r>
          </w:p>
        </w:tc>
        <w:tc>
          <w:tcPr>
            <w:tcW w:w="29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成分：100%羊毛</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颜色：深色为主（黑、蓝）</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纱支：100支及以上</w:t>
            </w:r>
          </w:p>
        </w:tc>
      </w:tr>
      <w:tr>
        <w:tblPrEx>
          <w:tblCellMar>
            <w:top w:w="0" w:type="dxa"/>
            <w:left w:w="108" w:type="dxa"/>
            <w:bottom w:w="0" w:type="dxa"/>
            <w:right w:w="108" w:type="dxa"/>
          </w:tblCellMar>
        </w:tblPrEx>
        <w:trPr>
          <w:trHeight w:val="397" w:hRule="atLeast"/>
          <w:jc w:val="center"/>
        </w:trPr>
        <w:tc>
          <w:tcPr>
            <w:tcW w:w="876"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13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商务裤</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35</w:t>
            </w:r>
          </w:p>
        </w:tc>
        <w:tc>
          <w:tcPr>
            <w:tcW w:w="29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女</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直筒（或小脚九分裤）</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29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成分：100%羊毛</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颜色：深色为主（黑、蓝）</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纱支：100支及以上</w:t>
            </w:r>
          </w:p>
        </w:tc>
      </w:tr>
      <w:tr>
        <w:tblPrEx>
          <w:tblCellMar>
            <w:top w:w="0" w:type="dxa"/>
            <w:left w:w="108" w:type="dxa"/>
            <w:bottom w:w="0" w:type="dxa"/>
            <w:right w:w="108" w:type="dxa"/>
          </w:tblCellMar>
        </w:tblPrEx>
        <w:trPr>
          <w:trHeight w:val="397" w:hRule="atLeast"/>
          <w:jc w:val="center"/>
        </w:trPr>
        <w:tc>
          <w:tcPr>
            <w:tcW w:w="876"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直筒（或小脚九分裤）</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w:t>
            </w:r>
          </w:p>
        </w:tc>
        <w:tc>
          <w:tcPr>
            <w:tcW w:w="29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长衬</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w:t>
            </w:r>
          </w:p>
        </w:tc>
        <w:tc>
          <w:tcPr>
            <w:tcW w:w="99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16</w:t>
            </w:r>
          </w:p>
        </w:tc>
        <w:tc>
          <w:tcPr>
            <w:tcW w:w="29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纱支：100/2*100/2</w:t>
            </w: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翻领</w:t>
            </w:r>
          </w:p>
        </w:tc>
        <w:tc>
          <w:tcPr>
            <w:tcW w:w="99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35</w:t>
            </w:r>
          </w:p>
        </w:tc>
        <w:tc>
          <w:tcPr>
            <w:tcW w:w="29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女</w:t>
            </w:r>
          </w:p>
        </w:tc>
        <w:tc>
          <w:tcPr>
            <w:tcW w:w="19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翻领、暗门襟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29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纱支：100/2*100/2</w:t>
            </w: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翻领、暗门襟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w:t>
            </w:r>
          </w:p>
        </w:tc>
        <w:tc>
          <w:tcPr>
            <w:tcW w:w="29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短衬</w:t>
            </w:r>
          </w:p>
        </w:tc>
        <w:tc>
          <w:tcPr>
            <w:tcW w:w="113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16</w:t>
            </w:r>
          </w:p>
        </w:tc>
        <w:tc>
          <w:tcPr>
            <w:tcW w:w="29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纱支：100/2*100/2</w:t>
            </w: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13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翻领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35</w:t>
            </w:r>
          </w:p>
        </w:tc>
        <w:tc>
          <w:tcPr>
            <w:tcW w:w="29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女</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29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纱支：100/2*100/2</w:t>
            </w: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p>
        </w:tc>
        <w:tc>
          <w:tcPr>
            <w:tcW w:w="82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翻领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w:t>
            </w:r>
          </w:p>
        </w:tc>
        <w:tc>
          <w:tcPr>
            <w:tcW w:w="29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FZ3</w:t>
            </w:r>
          </w:p>
        </w:tc>
        <w:tc>
          <w:tcPr>
            <w:tcW w:w="82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西服</w:t>
            </w:r>
          </w:p>
        </w:tc>
        <w:tc>
          <w:tcPr>
            <w:tcW w:w="113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平驳领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29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成分：80%羊毛20%聚酯纤维</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颜色：深色为主（黑、蓝</w:t>
            </w: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82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13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平驳领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29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女</w:t>
            </w:r>
          </w:p>
        </w:tc>
        <w:tc>
          <w:tcPr>
            <w:tcW w:w="19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戗驳领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成分：80%羊毛20%聚酯纤维</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颜色：深色为主（黑、蓝）</w:t>
            </w: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西裤</w:t>
            </w:r>
          </w:p>
        </w:tc>
        <w:tc>
          <w:tcPr>
            <w:tcW w:w="1134"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99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商务裤</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29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成分：80%羊毛20%</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颜色：深色为主（黑、蓝）</w:t>
            </w: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13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商务裤</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29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女</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直筒（或小脚九分裤）</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成分：80%羊毛20%聚酯纤维</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颜色：深色为主（黑、蓝）</w:t>
            </w: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长衬</w:t>
            </w:r>
          </w:p>
        </w:tc>
        <w:tc>
          <w:tcPr>
            <w:tcW w:w="113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男</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29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纱支：80/2*80/2</w:t>
            </w: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翻领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29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女</w:t>
            </w:r>
          </w:p>
        </w:tc>
        <w:tc>
          <w:tcPr>
            <w:tcW w:w="199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翻领、暗门襟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纱支：80/2*80/2</w:t>
            </w: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短衬</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9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w:t>
            </w:r>
          </w:p>
        </w:tc>
        <w:tc>
          <w:tcPr>
            <w:tcW w:w="99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29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纱支：80/2*80/2</w:t>
            </w: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翻领</w:t>
            </w:r>
          </w:p>
        </w:tc>
        <w:tc>
          <w:tcPr>
            <w:tcW w:w="99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291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397" w:hRule="atLeast"/>
          <w:jc w:val="center"/>
        </w:trPr>
        <w:tc>
          <w:tcPr>
            <w:tcW w:w="876"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女</w:t>
            </w:r>
          </w:p>
        </w:tc>
        <w:tc>
          <w:tcPr>
            <w:tcW w:w="19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翻领、暗门襟</w:t>
            </w:r>
          </w:p>
        </w:tc>
        <w:tc>
          <w:tcPr>
            <w:tcW w:w="99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纱支：80/2*80/2</w:t>
            </w:r>
          </w:p>
        </w:tc>
      </w:tr>
    </w:tbl>
    <w:p>
      <w:pPr>
        <w:keepNext w:val="0"/>
        <w:keepLines w:val="0"/>
        <w:pageBreakBefore w:val="0"/>
        <w:wordWrap/>
        <w:overflowPunct/>
        <w:topLinePunct w:val="0"/>
        <w:bidi w:val="0"/>
        <w:spacing w:line="500" w:lineRule="atLeast"/>
        <w:ind w:firstLine="640" w:firstLineChars="200"/>
        <w:outlineLvl w:val="1"/>
        <w:rPr>
          <w:rFonts w:ascii="黑体" w:hAnsi="黑体" w:eastAsia="黑体" w:cs="黑体"/>
          <w:color w:val="auto"/>
          <w:sz w:val="32"/>
          <w:szCs w:val="32"/>
        </w:rPr>
      </w:pPr>
      <w:r>
        <w:rPr>
          <w:rFonts w:hint="eastAsia" w:ascii="黑体" w:hAnsi="黑体" w:eastAsia="黑体" w:cs="黑体"/>
          <w:color w:val="auto"/>
          <w:sz w:val="32"/>
          <w:szCs w:val="32"/>
        </w:rPr>
        <w:t>三、比选申请人资格要求</w:t>
      </w:r>
    </w:p>
    <w:p>
      <w:pPr>
        <w:keepNext w:val="0"/>
        <w:keepLines w:val="0"/>
        <w:pageBreakBefore w:val="0"/>
        <w:wordWrap/>
        <w:overflowPunct/>
        <w:topLinePunct w:val="0"/>
        <w:bidi w:val="0"/>
        <w:spacing w:line="500" w:lineRule="atLeas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（一）基本要求：</w:t>
      </w:r>
    </w:p>
    <w:p>
      <w:pPr>
        <w:keepNext w:val="0"/>
        <w:keepLines w:val="0"/>
        <w:pageBreakBefore w:val="0"/>
        <w:wordWrap/>
        <w:overflowPunct/>
        <w:topLinePunct w:val="0"/>
        <w:bidi w:val="0"/>
        <w:spacing w:line="500" w:lineRule="atLeas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1.具有独立法人资格，持有有效营业执照，基本账户开户许可证或基本账户信息表；营业执照经营范围应包含服装制造或购销等业务。</w:t>
      </w:r>
    </w:p>
    <w:p>
      <w:pPr>
        <w:keepNext w:val="0"/>
        <w:keepLines w:val="0"/>
        <w:pageBreakBefore w:val="0"/>
        <w:wordWrap/>
        <w:overflowPunct/>
        <w:topLinePunct w:val="0"/>
        <w:bidi w:val="0"/>
        <w:spacing w:line="500" w:lineRule="atLeas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2.比选申请人须具有固定的服装生产基地或销售网点，在四川省行政区或重庆境内有服务机构。（提供证明材料复印件加盖公章）</w:t>
      </w:r>
    </w:p>
    <w:p>
      <w:pPr>
        <w:keepNext w:val="0"/>
        <w:keepLines w:val="0"/>
        <w:pageBreakBefore w:val="0"/>
        <w:wordWrap/>
        <w:overflowPunct/>
        <w:topLinePunct w:val="0"/>
        <w:bidi w:val="0"/>
        <w:spacing w:line="50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（二）业绩及信誉要求：</w:t>
      </w:r>
    </w:p>
    <w:p>
      <w:pPr>
        <w:keepNext w:val="0"/>
        <w:keepLines w:val="0"/>
        <w:pageBreakBefore w:val="0"/>
        <w:wordWrap/>
        <w:overflowPunct/>
        <w:topLinePunct w:val="0"/>
        <w:bidi w:val="0"/>
        <w:spacing w:line="500" w:lineRule="atLeas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1.业绩要求：近三年内（2020年1月至今）具有不少于1项单项合同额在100万元以上工作服供应业绩，提供合同证明（以合同签订时间为准）或中</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通知书。</w:t>
      </w:r>
    </w:p>
    <w:p>
      <w:pPr>
        <w:keepNext w:val="0"/>
        <w:keepLines w:val="0"/>
        <w:pageBreakBefore w:val="0"/>
        <w:wordWrap/>
        <w:overflowPunct/>
        <w:topLinePunct w:val="0"/>
        <w:bidi w:val="0"/>
        <w:spacing w:line="500" w:lineRule="atLeas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2.比选申请人在“信用中国”网站（http://www.creditchina.gov.cn）中未被列入失信被执行人名单（自行提供查询截图）。</w:t>
      </w:r>
    </w:p>
    <w:p>
      <w:pPr>
        <w:keepNext w:val="0"/>
        <w:keepLines w:val="0"/>
        <w:pageBreakBefore w:val="0"/>
        <w:wordWrap/>
        <w:overflowPunct/>
        <w:topLinePunct w:val="0"/>
        <w:bidi w:val="0"/>
        <w:spacing w:line="500" w:lineRule="atLeas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3.比选申请人在国家企业信用信息公示系统（http://www.gsxt.gov.cn）中未被列入严重违法失信企业名单（自行提供查询截图）。</w:t>
      </w:r>
    </w:p>
    <w:p>
      <w:pPr>
        <w:keepNext w:val="0"/>
        <w:keepLines w:val="0"/>
        <w:pageBreakBefore w:val="0"/>
        <w:wordWrap/>
        <w:overflowPunct/>
        <w:topLinePunct w:val="0"/>
        <w:bidi w:val="0"/>
        <w:spacing w:line="500" w:lineRule="atLeas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2020年1月1日至本项目比选截止日期间，比选申请人（单位）、法定代表人没有被人民法院生效判决或裁定认定为行贿犯罪（包括行贿罪、单位行贿罪、对单位行贿罪、介绍贿赂罪等）（比选申请人须提供无行贿犯罪承诺函）。</w:t>
      </w:r>
    </w:p>
    <w:p>
      <w:pPr>
        <w:keepNext w:val="0"/>
        <w:keepLines w:val="0"/>
        <w:pageBreakBefore w:val="0"/>
        <w:wordWrap/>
        <w:overflowPunct/>
        <w:topLinePunct w:val="0"/>
        <w:bidi w:val="0"/>
        <w:spacing w:line="500" w:lineRule="atLeas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四、评审办法</w:t>
      </w:r>
    </w:p>
    <w:p>
      <w:pPr>
        <w:keepNext w:val="0"/>
        <w:keepLines w:val="0"/>
        <w:pageBreakBefore w:val="0"/>
        <w:wordWrap/>
        <w:overflowPunct/>
        <w:topLinePunct w:val="0"/>
        <w:bidi w:val="0"/>
        <w:spacing w:line="500" w:lineRule="atLeas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w:t>
      </w:r>
      <w:r>
        <w:rPr>
          <w:rFonts w:ascii="仿宋_GB2312" w:hAnsi="仿宋_GB2312" w:eastAsia="仿宋_GB2312" w:cs="仿宋_GB2312"/>
          <w:color w:val="auto"/>
          <w:sz w:val="32"/>
          <w:szCs w:val="32"/>
        </w:rPr>
        <w:t>比选</w:t>
      </w:r>
      <w:r>
        <w:rPr>
          <w:rFonts w:hint="eastAsia" w:ascii="仿宋_GB2312" w:hAnsi="仿宋_GB2312" w:eastAsia="仿宋_GB2312" w:cs="仿宋_GB2312"/>
          <w:color w:val="auto"/>
          <w:sz w:val="32"/>
          <w:szCs w:val="32"/>
        </w:rPr>
        <w:t>采用资格后审、综合评分法。</w:t>
      </w:r>
    </w:p>
    <w:p>
      <w:pPr>
        <w:keepNext w:val="0"/>
        <w:keepLines w:val="0"/>
        <w:pageBreakBefore w:val="0"/>
        <w:wordWrap/>
        <w:overflowPunct/>
        <w:topLinePunct w:val="0"/>
        <w:bidi w:val="0"/>
        <w:spacing w:line="500" w:lineRule="atLeas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w:t>
      </w:r>
      <w:r>
        <w:rPr>
          <w:rFonts w:ascii="黑体" w:hAnsi="黑体" w:eastAsia="黑体" w:cs="黑体"/>
          <w:color w:val="auto"/>
          <w:sz w:val="32"/>
          <w:szCs w:val="32"/>
        </w:rPr>
        <w:t>比选</w:t>
      </w:r>
      <w:r>
        <w:rPr>
          <w:rFonts w:hint="eastAsia" w:ascii="黑体" w:hAnsi="黑体" w:eastAsia="黑体" w:cs="黑体"/>
          <w:color w:val="auto"/>
          <w:sz w:val="32"/>
          <w:szCs w:val="32"/>
        </w:rPr>
        <w:t>文件的获取</w:t>
      </w:r>
    </w:p>
    <w:p>
      <w:pPr>
        <w:keepNext w:val="0"/>
        <w:keepLines w:val="0"/>
        <w:pageBreakBefore w:val="0"/>
        <w:wordWrap/>
        <w:overflowPunct/>
        <w:topLinePunct w:val="0"/>
        <w:bidi w:val="0"/>
        <w:spacing w:line="500" w:lineRule="atLeast"/>
        <w:ind w:right="430" w:rightChars="205" w:firstLine="640" w:firstLineChars="200"/>
        <w:rPr>
          <w:rFonts w:hint="eastAsia" w:ascii="仿宋_GB2312" w:hAnsi="仿宋_GB2312" w:eastAsia="仿宋_GB2312" w:cs="仿宋_GB2312"/>
          <w:color w:val="auto"/>
          <w:sz w:val="32"/>
          <w:szCs w:val="32"/>
          <w:highlight w:val="yellow"/>
          <w:lang w:eastAsia="en-US" w:bidi="en-US"/>
        </w:rPr>
      </w:pPr>
      <w:r>
        <w:rPr>
          <w:rFonts w:hint="eastAsia" w:ascii="仿宋_GB2312" w:hAnsi="仿宋_GB2312" w:eastAsia="仿宋_GB2312" w:cs="仿宋_GB2312"/>
          <w:color w:val="auto"/>
          <w:sz w:val="32"/>
          <w:szCs w:val="32"/>
          <w:lang w:eastAsia="en-US" w:bidi="en-US"/>
        </w:rPr>
        <w:t>（</w:t>
      </w:r>
      <w:r>
        <w:rPr>
          <w:rFonts w:hint="eastAsia" w:ascii="仿宋_GB2312" w:hAnsi="仿宋_GB2312" w:eastAsia="仿宋_GB2312" w:cs="仿宋_GB2312"/>
          <w:color w:val="auto"/>
          <w:sz w:val="32"/>
          <w:szCs w:val="32"/>
          <w:lang w:val="zh-CN" w:eastAsia="en-US" w:bidi="en-US"/>
        </w:rPr>
        <w:t>一</w:t>
      </w:r>
      <w:r>
        <w:rPr>
          <w:rFonts w:hint="eastAsia" w:ascii="仿宋_GB2312" w:hAnsi="仿宋_GB2312" w:eastAsia="仿宋_GB2312" w:cs="仿宋_GB2312"/>
          <w:color w:val="auto"/>
          <w:sz w:val="32"/>
          <w:szCs w:val="32"/>
          <w:lang w:eastAsia="en-US" w:bidi="en-US"/>
        </w:rPr>
        <w:t>）</w:t>
      </w:r>
      <w:r>
        <w:rPr>
          <w:rFonts w:hint="eastAsia" w:ascii="仿宋_GB2312" w:hAnsi="仿宋_GB2312" w:eastAsia="仿宋_GB2312" w:cs="仿宋_GB2312"/>
          <w:color w:val="auto"/>
          <w:sz w:val="32"/>
          <w:szCs w:val="32"/>
          <w:lang w:val="zh-CN" w:eastAsia="en-US" w:bidi="en-US"/>
        </w:rPr>
        <w:t>凡具备条件且有意向的</w:t>
      </w:r>
      <w:r>
        <w:rPr>
          <w:rFonts w:hint="eastAsia" w:ascii="仿宋_GB2312" w:hAnsi="仿宋_GB2312" w:eastAsia="仿宋_GB2312" w:cs="仿宋_GB2312"/>
          <w:color w:val="auto"/>
          <w:sz w:val="32"/>
          <w:szCs w:val="32"/>
          <w:lang w:val="zh-CN" w:eastAsia="zh-CN" w:bidi="en-US"/>
        </w:rPr>
        <w:t>比选申请</w:t>
      </w:r>
      <w:r>
        <w:rPr>
          <w:rFonts w:hint="eastAsia" w:ascii="仿宋_GB2312" w:hAnsi="仿宋_GB2312" w:eastAsia="仿宋_GB2312" w:cs="仿宋_GB2312"/>
          <w:color w:val="auto"/>
          <w:sz w:val="32"/>
          <w:szCs w:val="32"/>
          <w:highlight w:val="none"/>
          <w:lang w:val="zh-CN" w:eastAsia="zh-CN" w:bidi="en-US"/>
        </w:rPr>
        <w:t>人</w:t>
      </w:r>
      <w:r>
        <w:rPr>
          <w:rFonts w:hint="eastAsia" w:ascii="仿宋_GB2312" w:hAnsi="仿宋_GB2312" w:eastAsia="仿宋_GB2312" w:cs="仿宋_GB2312"/>
          <w:color w:val="auto"/>
          <w:sz w:val="32"/>
          <w:szCs w:val="32"/>
          <w:highlight w:val="none"/>
          <w:lang w:eastAsia="en-US" w:bidi="en-US"/>
        </w:rPr>
        <w:t>，</w:t>
      </w:r>
      <w:r>
        <w:rPr>
          <w:rFonts w:hint="eastAsia" w:ascii="仿宋_GB2312" w:hAnsi="仿宋_GB2312" w:eastAsia="仿宋_GB2312" w:cs="仿宋_GB2312"/>
          <w:color w:val="auto"/>
          <w:sz w:val="32"/>
          <w:szCs w:val="32"/>
          <w:highlight w:val="none"/>
          <w:lang w:val="zh-CN" w:eastAsia="en-US" w:bidi="en-US"/>
        </w:rPr>
        <w:t>请于2023年</w:t>
      </w:r>
      <w:r>
        <w:rPr>
          <w:rFonts w:hint="eastAsia" w:ascii="仿宋_GB2312" w:hAnsi="仿宋_GB2312" w:eastAsia="仿宋_GB2312" w:cs="仿宋_GB2312"/>
          <w:color w:val="auto"/>
          <w:sz w:val="32"/>
          <w:szCs w:val="32"/>
          <w:highlight w:val="none"/>
          <w:lang w:val="en-US" w:eastAsia="zh-CN" w:bidi="en-US"/>
        </w:rPr>
        <w:t>10</w:t>
      </w:r>
      <w:r>
        <w:rPr>
          <w:rFonts w:hint="eastAsia" w:ascii="仿宋_GB2312" w:hAnsi="仿宋_GB2312" w:eastAsia="仿宋_GB2312" w:cs="仿宋_GB2312"/>
          <w:color w:val="auto"/>
          <w:sz w:val="32"/>
          <w:szCs w:val="32"/>
          <w:highlight w:val="none"/>
          <w:lang w:val="zh-CN" w:eastAsia="en-US" w:bidi="en-US"/>
        </w:rPr>
        <w:t>月</w:t>
      </w:r>
      <w:r>
        <w:rPr>
          <w:rFonts w:hint="eastAsia" w:ascii="仿宋_GB2312" w:hAnsi="仿宋_GB2312" w:eastAsia="仿宋_GB2312" w:cs="仿宋_GB2312"/>
          <w:color w:val="auto"/>
          <w:sz w:val="32"/>
          <w:szCs w:val="32"/>
          <w:highlight w:val="none"/>
          <w:lang w:val="en-US" w:eastAsia="zh-CN" w:bidi="en-US"/>
        </w:rPr>
        <w:t>7</w:t>
      </w:r>
      <w:r>
        <w:rPr>
          <w:rFonts w:hint="eastAsia" w:ascii="仿宋_GB2312" w:hAnsi="仿宋_GB2312" w:eastAsia="仿宋_GB2312" w:cs="仿宋_GB2312"/>
          <w:color w:val="auto"/>
          <w:sz w:val="32"/>
          <w:szCs w:val="32"/>
          <w:highlight w:val="none"/>
          <w:lang w:val="zh-CN" w:eastAsia="en-US" w:bidi="en-US"/>
        </w:rPr>
        <w:t>日起，在四川川东高速公路有限责任公司网站（http://cdgs.scgs.com.cn）自行下载比选文件，比选人不接受其他任何报名和比选文件获取的方式。</w:t>
      </w:r>
    </w:p>
    <w:p>
      <w:pPr>
        <w:keepNext w:val="0"/>
        <w:keepLines w:val="0"/>
        <w:pageBreakBefore w:val="0"/>
        <w:wordWrap/>
        <w:overflowPunct/>
        <w:topLinePunct w:val="0"/>
        <w:bidi w:val="0"/>
        <w:spacing w:line="500" w:lineRule="atLeas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（二）如有问题需要澄清，</w:t>
      </w:r>
      <w:r>
        <w:rPr>
          <w:rFonts w:hint="eastAsia" w:ascii="仿宋_GB2312" w:hAnsi="仿宋_GB2312" w:eastAsia="仿宋_GB2312" w:cs="仿宋_GB2312"/>
          <w:color w:val="auto"/>
          <w:sz w:val="32"/>
          <w:szCs w:val="32"/>
          <w:lang w:val="zh-CN" w:eastAsia="zh-CN" w:bidi="en-US"/>
        </w:rPr>
        <w:t>比选申请人</w:t>
      </w:r>
      <w:r>
        <w:rPr>
          <w:rFonts w:hint="eastAsia" w:ascii="仿宋_GB2312" w:hAnsi="仿宋_GB2312" w:eastAsia="仿宋_GB2312" w:cs="仿宋_GB2312"/>
          <w:color w:val="auto"/>
          <w:sz w:val="32"/>
          <w:szCs w:val="32"/>
        </w:rPr>
        <w:t>应在</w:t>
      </w:r>
      <w:r>
        <w:rPr>
          <w:rFonts w:hint="eastAsia" w:ascii="仿宋_GB2312" w:hAnsi="仿宋_GB2312" w:eastAsia="仿宋_GB2312" w:cs="仿宋_GB2312"/>
          <w:color w:val="auto"/>
          <w:sz w:val="32"/>
          <w:szCs w:val="32"/>
          <w:u w:val="single"/>
        </w:rPr>
        <w:t>202</w:t>
      </w:r>
      <w:r>
        <w:rPr>
          <w:rFonts w:hint="eastAsia" w:ascii="仿宋_GB2312" w:hAnsi="仿宋_GB2312" w:eastAsia="仿宋_GB2312" w:cs="仿宋_GB2312"/>
          <w:color w:val="auto"/>
          <w:sz w:val="32"/>
          <w:szCs w:val="32"/>
          <w:u w:val="single"/>
          <w:lang w:val="en-US" w:eastAsia="zh-CN"/>
        </w:rPr>
        <w:t>3</w:t>
      </w:r>
      <w:r>
        <w:rPr>
          <w:rFonts w:hint="eastAsia" w:ascii="仿宋_GB2312" w:hAnsi="仿宋_GB2312" w:eastAsia="仿宋_GB2312" w:cs="仿宋_GB2312"/>
          <w:color w:val="auto"/>
          <w:sz w:val="32"/>
          <w:szCs w:val="32"/>
        </w:rPr>
        <w:t>年10月</w:t>
      </w:r>
      <w:r>
        <w:rPr>
          <w:rFonts w:hint="eastAsia" w:ascii="仿宋_GB2312" w:hAnsi="仿宋_GB2312" w:eastAsia="仿宋_GB2312" w:cs="仿宋_GB2312"/>
          <w:color w:val="auto"/>
          <w:sz w:val="32"/>
          <w:szCs w:val="32"/>
          <w:lang w:val="en-US" w:eastAsia="zh-CN"/>
        </w:rPr>
        <w:t>11日</w:t>
      </w:r>
      <w:r>
        <w:rPr>
          <w:rFonts w:hint="eastAsia" w:ascii="仿宋_GB2312" w:hAnsi="仿宋_GB2312" w:eastAsia="仿宋_GB2312" w:cs="仿宋_GB2312"/>
          <w:color w:val="auto"/>
          <w:sz w:val="32"/>
          <w:szCs w:val="32"/>
          <w:u w:val="single"/>
        </w:rPr>
        <w:t>17:00</w:t>
      </w:r>
      <w:r>
        <w:rPr>
          <w:rFonts w:hint="eastAsia" w:ascii="仿宋_GB2312" w:hAnsi="仿宋_GB2312" w:eastAsia="仿宋_GB2312" w:cs="仿宋_GB2312"/>
          <w:color w:val="auto"/>
          <w:sz w:val="32"/>
          <w:szCs w:val="32"/>
        </w:rPr>
        <w:t>前，将所需澄清问题以书面方式，按照</w:t>
      </w:r>
      <w:r>
        <w:rPr>
          <w:rFonts w:ascii="仿宋_GB2312" w:hAnsi="仿宋_GB2312" w:eastAsia="仿宋_GB2312" w:cs="仿宋_GB2312"/>
          <w:color w:val="auto"/>
          <w:sz w:val="32"/>
          <w:szCs w:val="32"/>
        </w:rPr>
        <w:t>比选</w:t>
      </w:r>
      <w:r>
        <w:rPr>
          <w:rFonts w:hint="eastAsia" w:ascii="仿宋_GB2312" w:hAnsi="仿宋_GB2312" w:eastAsia="仿宋_GB2312" w:cs="仿宋_GB2312"/>
          <w:color w:val="auto"/>
          <w:sz w:val="32"/>
          <w:szCs w:val="32"/>
        </w:rPr>
        <w:t>文件中规定的地址通知</w:t>
      </w:r>
      <w:r>
        <w:rPr>
          <w:rFonts w:ascii="仿宋_GB2312" w:hAnsi="仿宋_GB2312" w:eastAsia="仿宋_GB2312" w:cs="仿宋_GB2312"/>
          <w:color w:val="auto"/>
          <w:sz w:val="32"/>
          <w:szCs w:val="32"/>
        </w:rPr>
        <w:t>比</w:t>
      </w:r>
      <w:r>
        <w:rPr>
          <w:rFonts w:hint="eastAsia" w:ascii="仿宋_GB2312" w:hAnsi="仿宋_GB2312" w:eastAsia="仿宋_GB2312" w:cs="仿宋_GB2312"/>
          <w:color w:val="auto"/>
          <w:sz w:val="32"/>
          <w:szCs w:val="32"/>
        </w:rPr>
        <w:t>选人，</w:t>
      </w:r>
      <w:r>
        <w:rPr>
          <w:rFonts w:ascii="仿宋_GB2312" w:hAnsi="仿宋_GB2312" w:eastAsia="仿宋_GB2312" w:cs="仿宋_GB2312"/>
          <w:color w:val="auto"/>
          <w:sz w:val="32"/>
          <w:szCs w:val="32"/>
        </w:rPr>
        <w:t>比选</w:t>
      </w:r>
      <w:r>
        <w:rPr>
          <w:rFonts w:hint="eastAsia" w:ascii="仿宋_GB2312" w:hAnsi="仿宋_GB2312" w:eastAsia="仿宋_GB2312" w:cs="仿宋_GB2312"/>
          <w:color w:val="auto"/>
          <w:sz w:val="32"/>
          <w:szCs w:val="32"/>
        </w:rPr>
        <w:t>人将在</w:t>
      </w:r>
      <w:r>
        <w:rPr>
          <w:rFonts w:hint="eastAsia" w:ascii="仿宋_GB2312" w:hAnsi="仿宋_GB2312" w:eastAsia="仿宋_GB2312" w:cs="仿宋_GB2312"/>
          <w:color w:val="auto"/>
          <w:sz w:val="32"/>
          <w:szCs w:val="32"/>
          <w:u w:val="single"/>
        </w:rPr>
        <w:t>2023</w:t>
      </w:r>
      <w:r>
        <w:rPr>
          <w:rFonts w:hint="eastAsia" w:ascii="仿宋_GB2312" w:hAnsi="仿宋_GB2312" w:eastAsia="仿宋_GB2312" w:cs="仿宋_GB2312"/>
          <w:color w:val="auto"/>
          <w:sz w:val="32"/>
          <w:szCs w:val="32"/>
        </w:rPr>
        <w:t>年10月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rPr>
        <w:t>17:00</w:t>
      </w:r>
      <w:r>
        <w:rPr>
          <w:rFonts w:hint="eastAsia" w:ascii="仿宋_GB2312" w:hAnsi="仿宋_GB2312" w:eastAsia="仿宋_GB2312" w:cs="仿宋_GB2312"/>
          <w:color w:val="auto"/>
          <w:sz w:val="32"/>
          <w:szCs w:val="32"/>
        </w:rPr>
        <w:t>前，以补遗书的形式在</w:t>
      </w:r>
      <w:r>
        <w:rPr>
          <w:rFonts w:hint="eastAsia" w:ascii="仿宋_GB2312" w:hAnsi="仿宋_GB2312" w:eastAsia="仿宋_GB2312" w:cs="仿宋_GB2312"/>
          <w:color w:val="auto"/>
          <w:sz w:val="32"/>
          <w:szCs w:val="32"/>
          <w:lang w:val="zh-CN" w:eastAsia="en-US" w:bidi="en-US"/>
        </w:rPr>
        <w:t>四川</w:t>
      </w:r>
      <w:r>
        <w:rPr>
          <w:rFonts w:hint="eastAsia" w:ascii="仿宋_GB2312" w:hAnsi="仿宋_GB2312" w:eastAsia="仿宋_GB2312" w:cs="仿宋_GB2312"/>
          <w:color w:val="auto"/>
          <w:sz w:val="32"/>
          <w:szCs w:val="32"/>
          <w:lang w:val="zh-CN" w:bidi="en-US"/>
        </w:rPr>
        <w:t>川东高</w:t>
      </w:r>
      <w:r>
        <w:rPr>
          <w:rFonts w:hint="eastAsia" w:ascii="仿宋_GB2312" w:hAnsi="仿宋_GB2312" w:eastAsia="仿宋_GB2312" w:cs="仿宋_GB2312"/>
          <w:color w:val="auto"/>
          <w:sz w:val="32"/>
          <w:szCs w:val="32"/>
          <w:lang w:val="zh-CN" w:eastAsia="en-US" w:bidi="en-US"/>
        </w:rPr>
        <w:t>速公路有限责任公司网站</w:t>
      </w:r>
      <w:r>
        <w:rPr>
          <w:rFonts w:hint="eastAsia" w:ascii="仿宋_GB2312" w:hAnsi="仿宋_GB2312" w:eastAsia="仿宋_GB2312" w:cs="仿宋_GB2312"/>
          <w:color w:val="auto"/>
          <w:sz w:val="32"/>
          <w:szCs w:val="32"/>
          <w:u w:val="single"/>
          <w:lang w:eastAsia="en-US" w:bidi="en-US"/>
        </w:rPr>
        <w:t>（</w:t>
      </w:r>
      <w:r>
        <w:rPr>
          <w:color w:val="auto"/>
        </w:rPr>
        <w:fldChar w:fldCharType="begin"/>
      </w:r>
      <w:r>
        <w:rPr>
          <w:color w:val="auto"/>
        </w:rPr>
        <w:instrText xml:space="preserve"> HYPERLINK "http://www.cnRs3w.cn" </w:instrText>
      </w:r>
      <w:r>
        <w:rPr>
          <w:color w:val="auto"/>
        </w:rPr>
        <w:fldChar w:fldCharType="separate"/>
      </w:r>
      <w:r>
        <w:rPr>
          <w:rFonts w:hint="eastAsia" w:ascii="仿宋_GB2312" w:hAnsi="仿宋_GB2312" w:eastAsia="仿宋_GB2312" w:cs="仿宋_GB2312"/>
          <w:color w:val="auto"/>
          <w:sz w:val="32"/>
          <w:szCs w:val="32"/>
          <w:u w:val="single"/>
          <w:lang w:eastAsia="en-US" w:bidi="en-US"/>
        </w:rPr>
        <w:t>http://</w:t>
      </w:r>
      <w:r>
        <w:rPr>
          <w:rFonts w:hint="eastAsia" w:ascii="仿宋_GB2312" w:hAnsi="仿宋_GB2312" w:eastAsia="仿宋_GB2312" w:cs="仿宋_GB2312"/>
          <w:color w:val="auto"/>
          <w:sz w:val="32"/>
          <w:szCs w:val="32"/>
          <w:u w:val="single"/>
          <w:lang w:bidi="en-US"/>
        </w:rPr>
        <w:t>cdgs.scgs.com</w:t>
      </w:r>
      <w:r>
        <w:rPr>
          <w:rFonts w:hint="eastAsia" w:ascii="仿宋_GB2312" w:hAnsi="仿宋_GB2312" w:eastAsia="仿宋_GB2312" w:cs="仿宋_GB2312"/>
          <w:color w:val="auto"/>
          <w:sz w:val="32"/>
          <w:szCs w:val="32"/>
          <w:u w:val="single"/>
          <w:lang w:eastAsia="en-US" w:bidi="en-US"/>
        </w:rPr>
        <w:t>.cn</w:t>
      </w:r>
      <w:r>
        <w:rPr>
          <w:rFonts w:hint="eastAsia" w:ascii="仿宋_GB2312" w:hAnsi="仿宋_GB2312" w:eastAsia="仿宋_GB2312" w:cs="仿宋_GB2312"/>
          <w:color w:val="auto"/>
          <w:sz w:val="32"/>
          <w:szCs w:val="32"/>
          <w:u w:val="single"/>
          <w:lang w:eastAsia="en-US" w:bidi="en-US"/>
        </w:rPr>
        <w:fldChar w:fldCharType="end"/>
      </w:r>
      <w:r>
        <w:rPr>
          <w:rFonts w:hint="eastAsia" w:ascii="仿宋_GB2312" w:hAnsi="仿宋_GB2312" w:eastAsia="仿宋_GB2312" w:cs="仿宋_GB2312"/>
          <w:color w:val="auto"/>
          <w:sz w:val="32"/>
          <w:szCs w:val="32"/>
          <w:u w:val="single"/>
          <w:lang w:eastAsia="en-US" w:bidi="en-US"/>
        </w:rPr>
        <w:t>）</w:t>
      </w:r>
      <w:r>
        <w:rPr>
          <w:rFonts w:hint="eastAsia" w:ascii="仿宋_GB2312" w:hAnsi="仿宋_GB2312" w:eastAsia="仿宋_GB2312" w:cs="仿宋_GB2312"/>
          <w:color w:val="auto"/>
          <w:sz w:val="32"/>
          <w:szCs w:val="32"/>
        </w:rPr>
        <w:t>上作出书面解答，由</w:t>
      </w:r>
      <w:r>
        <w:rPr>
          <w:rFonts w:hint="eastAsia" w:ascii="仿宋_GB2312" w:hAnsi="仿宋_GB2312" w:eastAsia="仿宋_GB2312" w:cs="仿宋_GB2312"/>
          <w:color w:val="auto"/>
          <w:sz w:val="32"/>
          <w:szCs w:val="32"/>
          <w:lang w:val="zh-CN" w:eastAsia="zh-CN" w:bidi="en-US"/>
        </w:rPr>
        <w:t>比选申请人</w:t>
      </w:r>
      <w:r>
        <w:rPr>
          <w:rFonts w:hint="eastAsia" w:ascii="仿宋_GB2312" w:hAnsi="仿宋_GB2312" w:eastAsia="仿宋_GB2312" w:cs="仿宋_GB2312"/>
          <w:color w:val="auto"/>
          <w:sz w:val="32"/>
          <w:szCs w:val="32"/>
        </w:rPr>
        <w:t>自行下载查阅。</w:t>
      </w:r>
    </w:p>
    <w:p>
      <w:pPr>
        <w:keepNext w:val="0"/>
        <w:keepLines w:val="0"/>
        <w:pageBreakBefore w:val="0"/>
        <w:wordWrap/>
        <w:overflowPunct/>
        <w:topLinePunct w:val="0"/>
        <w:bidi w:val="0"/>
        <w:spacing w:line="500" w:lineRule="atLeast"/>
        <w:ind w:right="430" w:rightChars="205" w:firstLine="640" w:firstLineChars="200"/>
        <w:rPr>
          <w:rFonts w:ascii="黑体" w:hAnsi="黑体" w:eastAsia="黑体" w:cs="黑体"/>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比选</w:t>
      </w:r>
      <w:r>
        <w:rPr>
          <w:rFonts w:hint="eastAsia" w:ascii="仿宋_GB2312" w:hAnsi="仿宋_GB2312" w:eastAsia="仿宋_GB2312" w:cs="仿宋_GB2312"/>
          <w:color w:val="auto"/>
          <w:sz w:val="32"/>
          <w:szCs w:val="32"/>
        </w:rPr>
        <w:t>期间，</w:t>
      </w:r>
      <w:r>
        <w:rPr>
          <w:rFonts w:hint="eastAsia" w:ascii="仿宋_GB2312" w:hAnsi="仿宋_GB2312" w:eastAsia="仿宋_GB2312" w:cs="仿宋_GB2312"/>
          <w:color w:val="auto"/>
          <w:sz w:val="32"/>
          <w:szCs w:val="32"/>
          <w:lang w:val="zh-CN" w:eastAsia="zh-CN" w:bidi="en-US"/>
        </w:rPr>
        <w:t>比选申请人</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eastAsia="zh-CN"/>
        </w:rPr>
        <w:t>随</w:t>
      </w:r>
      <w:r>
        <w:rPr>
          <w:rFonts w:hint="eastAsia" w:ascii="仿宋_GB2312" w:hAnsi="仿宋_GB2312" w:eastAsia="仿宋_GB2312" w:cs="仿宋_GB2312"/>
          <w:color w:val="auto"/>
          <w:sz w:val="32"/>
          <w:szCs w:val="32"/>
        </w:rPr>
        <w:t>时关注</w:t>
      </w:r>
      <w:r>
        <w:rPr>
          <w:rFonts w:ascii="仿宋_GB2312" w:hAnsi="仿宋_GB2312" w:eastAsia="仿宋_GB2312" w:cs="仿宋_GB2312"/>
          <w:color w:val="auto"/>
          <w:sz w:val="32"/>
          <w:szCs w:val="32"/>
        </w:rPr>
        <w:t>比选</w:t>
      </w:r>
      <w:r>
        <w:rPr>
          <w:rFonts w:hint="eastAsia" w:ascii="仿宋_GB2312" w:hAnsi="仿宋_GB2312" w:eastAsia="仿宋_GB2312" w:cs="仿宋_GB2312"/>
          <w:color w:val="auto"/>
          <w:sz w:val="32"/>
          <w:szCs w:val="32"/>
        </w:rPr>
        <w:t>人公开的网站，并及时下载相关内容，</w:t>
      </w:r>
      <w:r>
        <w:rPr>
          <w:rFonts w:ascii="仿宋_GB2312" w:hAnsi="仿宋_GB2312" w:eastAsia="仿宋_GB2312" w:cs="仿宋_GB2312"/>
          <w:color w:val="auto"/>
          <w:sz w:val="32"/>
          <w:szCs w:val="32"/>
        </w:rPr>
        <w:t>比选</w:t>
      </w:r>
      <w:r>
        <w:rPr>
          <w:rFonts w:hint="eastAsia" w:ascii="仿宋_GB2312" w:hAnsi="仿宋_GB2312" w:eastAsia="仿宋_GB2312" w:cs="仿宋_GB2312"/>
          <w:color w:val="auto"/>
          <w:sz w:val="32"/>
          <w:szCs w:val="32"/>
        </w:rPr>
        <w:t>人不再另行通知。查阅下载过程中如有问题或疑问，请及时与</w:t>
      </w:r>
      <w:r>
        <w:rPr>
          <w:rFonts w:ascii="仿宋_GB2312" w:hAnsi="仿宋_GB2312" w:eastAsia="仿宋_GB2312" w:cs="仿宋_GB2312"/>
          <w:color w:val="auto"/>
          <w:sz w:val="32"/>
          <w:szCs w:val="32"/>
        </w:rPr>
        <w:t>比选</w:t>
      </w:r>
      <w:r>
        <w:rPr>
          <w:rFonts w:hint="eastAsia" w:ascii="仿宋_GB2312" w:hAnsi="仿宋_GB2312" w:eastAsia="仿宋_GB2312" w:cs="仿宋_GB2312"/>
          <w:color w:val="auto"/>
          <w:sz w:val="32"/>
          <w:szCs w:val="32"/>
        </w:rPr>
        <w:t>人联系。逾期未联系的，</w:t>
      </w:r>
      <w:r>
        <w:rPr>
          <w:rFonts w:ascii="仿宋_GB2312" w:hAnsi="仿宋_GB2312" w:eastAsia="仿宋_GB2312" w:cs="仿宋_GB2312"/>
          <w:color w:val="auto"/>
          <w:sz w:val="32"/>
          <w:szCs w:val="32"/>
        </w:rPr>
        <w:t>比选</w:t>
      </w:r>
      <w:r>
        <w:rPr>
          <w:rFonts w:hint="eastAsia" w:ascii="仿宋_GB2312" w:hAnsi="仿宋_GB2312" w:eastAsia="仿宋_GB2312" w:cs="仿宋_GB2312"/>
          <w:color w:val="auto"/>
          <w:sz w:val="32"/>
          <w:szCs w:val="32"/>
        </w:rPr>
        <w:t>人视为比选申请人已知晓相关内容，且无异议或默认无异议，由此造成的一切后果由比选申请人自负。</w:t>
      </w:r>
      <w:bookmarkStart w:id="2" w:name="_Toc4952"/>
    </w:p>
    <w:p>
      <w:pPr>
        <w:keepNext w:val="0"/>
        <w:keepLines w:val="0"/>
        <w:pageBreakBefore w:val="0"/>
        <w:wordWrap/>
        <w:overflowPunct/>
        <w:topLinePunct w:val="0"/>
        <w:bidi w:val="0"/>
        <w:spacing w:line="500" w:lineRule="atLeast"/>
        <w:ind w:firstLine="640" w:firstLineChars="200"/>
        <w:outlineLvl w:val="1"/>
        <w:rPr>
          <w:rFonts w:ascii="黑体" w:hAnsi="黑体" w:eastAsia="黑体" w:cs="黑体"/>
          <w:color w:val="auto"/>
          <w:sz w:val="32"/>
          <w:szCs w:val="32"/>
        </w:rPr>
      </w:pPr>
      <w:r>
        <w:rPr>
          <w:rFonts w:hint="eastAsia" w:ascii="黑体" w:hAnsi="黑体" w:eastAsia="黑体" w:cs="黑体"/>
          <w:color w:val="auto"/>
          <w:sz w:val="32"/>
          <w:szCs w:val="32"/>
        </w:rPr>
        <w:t>六、</w:t>
      </w:r>
      <w:r>
        <w:rPr>
          <w:rFonts w:hint="eastAsia" w:ascii="黑体" w:hAnsi="黑体" w:eastAsia="黑体" w:cs="黑体"/>
          <w:color w:val="auto"/>
          <w:sz w:val="32"/>
          <w:szCs w:val="32"/>
          <w:lang w:eastAsia="zh-CN"/>
        </w:rPr>
        <w:t>比选申请文件</w:t>
      </w:r>
      <w:r>
        <w:rPr>
          <w:rFonts w:hint="eastAsia" w:ascii="黑体" w:hAnsi="黑体" w:eastAsia="黑体" w:cs="黑体"/>
          <w:color w:val="auto"/>
          <w:sz w:val="32"/>
          <w:szCs w:val="32"/>
        </w:rPr>
        <w:t>递交</w:t>
      </w:r>
      <w:bookmarkEnd w:id="2"/>
      <w:r>
        <w:rPr>
          <w:rFonts w:hint="eastAsia" w:ascii="黑体" w:hAnsi="黑体" w:eastAsia="黑体" w:cs="黑体"/>
          <w:color w:val="auto"/>
          <w:sz w:val="32"/>
          <w:szCs w:val="32"/>
        </w:rPr>
        <w:t>及相关事宜</w:t>
      </w:r>
    </w:p>
    <w:p>
      <w:pPr>
        <w:keepNext w:val="0"/>
        <w:keepLines w:val="0"/>
        <w:pageBreakBefore w:val="0"/>
        <w:wordWrap/>
        <w:overflowPunct/>
        <w:topLinePunct w:val="0"/>
        <w:bidi w:val="0"/>
        <w:spacing w:line="500" w:lineRule="atLeast"/>
        <w:ind w:right="430" w:rightChars="205" w:firstLine="640" w:firstLineChars="200"/>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比选申请文件</w:t>
      </w:r>
      <w:r>
        <w:rPr>
          <w:rFonts w:hint="eastAsia" w:ascii="仿宋_GB2312" w:eastAsia="仿宋_GB2312"/>
          <w:color w:val="auto"/>
          <w:sz w:val="32"/>
          <w:szCs w:val="32"/>
        </w:rPr>
        <w:t>递交时间：</w:t>
      </w:r>
      <w:r>
        <w:rPr>
          <w:rFonts w:hint="eastAsia" w:ascii="仿宋_GB2312" w:eastAsia="仿宋_GB2312"/>
          <w:color w:val="auto"/>
          <w:sz w:val="32"/>
          <w:szCs w:val="32"/>
          <w:u w:val="single"/>
        </w:rPr>
        <w:t>2023</w:t>
      </w:r>
      <w:r>
        <w:rPr>
          <w:rFonts w:hint="eastAsia" w:ascii="仿宋_GB2312" w:eastAsia="仿宋_GB2312"/>
          <w:color w:val="auto"/>
          <w:sz w:val="32"/>
          <w:szCs w:val="32"/>
        </w:rPr>
        <w:t>年10月</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日</w:t>
      </w:r>
      <w:r>
        <w:rPr>
          <w:rFonts w:hint="eastAsia" w:ascii="仿宋_GB2312" w:eastAsia="仿宋_GB2312"/>
          <w:color w:val="auto"/>
          <w:sz w:val="32"/>
          <w:szCs w:val="32"/>
          <w:u w:val="single"/>
        </w:rPr>
        <w:t>9:30－10:00（</w:t>
      </w:r>
      <w:r>
        <w:rPr>
          <w:rFonts w:hint="eastAsia" w:ascii="仿宋_GB2312" w:eastAsia="仿宋_GB2312"/>
          <w:color w:val="auto"/>
          <w:sz w:val="32"/>
          <w:szCs w:val="32"/>
        </w:rPr>
        <w:t>北京时间），截止时间：</w:t>
      </w:r>
      <w:r>
        <w:rPr>
          <w:rFonts w:hint="eastAsia" w:ascii="仿宋_GB2312" w:eastAsia="仿宋_GB2312"/>
          <w:color w:val="auto"/>
          <w:sz w:val="32"/>
          <w:szCs w:val="32"/>
          <w:u w:val="single"/>
        </w:rPr>
        <w:t>2023</w:t>
      </w:r>
      <w:r>
        <w:rPr>
          <w:rFonts w:hint="eastAsia" w:ascii="仿宋_GB2312" w:eastAsia="仿宋_GB2312"/>
          <w:color w:val="auto"/>
          <w:sz w:val="32"/>
          <w:szCs w:val="32"/>
        </w:rPr>
        <w:t>年10月</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日</w:t>
      </w:r>
      <w:r>
        <w:rPr>
          <w:rFonts w:hint="eastAsia" w:ascii="仿宋_GB2312" w:eastAsia="仿宋_GB2312"/>
          <w:color w:val="auto"/>
          <w:sz w:val="32"/>
          <w:szCs w:val="32"/>
          <w:u w:val="single"/>
        </w:rPr>
        <w:t>10:00</w:t>
      </w:r>
      <w:r>
        <w:rPr>
          <w:rFonts w:hint="eastAsia" w:ascii="仿宋_GB2312" w:eastAsia="仿宋_GB2312"/>
          <w:color w:val="auto"/>
          <w:sz w:val="32"/>
          <w:szCs w:val="32"/>
        </w:rPr>
        <w:t>（北京时间）。</w:t>
      </w:r>
    </w:p>
    <w:p>
      <w:pPr>
        <w:pStyle w:val="49"/>
        <w:keepNext w:val="0"/>
        <w:keepLines w:val="0"/>
        <w:pageBreakBefore w:val="0"/>
        <w:tabs>
          <w:tab w:val="left" w:pos="1618"/>
        </w:tabs>
        <w:wordWrap/>
        <w:overflowPunct/>
        <w:topLinePunct w:val="0"/>
        <w:bidi w:val="0"/>
        <w:spacing w:line="500" w:lineRule="atLeast"/>
        <w:ind w:right="430" w:rightChars="205" w:firstLine="640" w:firstLineChars="200"/>
        <w:rPr>
          <w:rFonts w:ascii="仿宋_GB2312" w:eastAsia="仿宋_GB2312"/>
          <w:b/>
          <w:bCs/>
          <w:color w:val="auto"/>
          <w:sz w:val="32"/>
          <w:szCs w:val="32"/>
          <w:u w:val="single"/>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比选申请文件</w:t>
      </w:r>
      <w:r>
        <w:rPr>
          <w:rFonts w:hint="eastAsia" w:ascii="仿宋_GB2312" w:eastAsia="仿宋_GB2312"/>
          <w:color w:val="auto"/>
          <w:sz w:val="32"/>
          <w:szCs w:val="32"/>
        </w:rPr>
        <w:t>递交：</w:t>
      </w:r>
      <w:r>
        <w:rPr>
          <w:rFonts w:hint="eastAsia" w:ascii="仿宋_GB2312" w:hAnsi="仿宋_GB2312" w:eastAsia="仿宋_GB2312" w:cs="仿宋_GB2312"/>
          <w:color w:val="auto"/>
          <w:sz w:val="32"/>
          <w:szCs w:val="32"/>
          <w:lang w:val="zh-CN" w:eastAsia="zh-CN" w:bidi="en-US"/>
        </w:rPr>
        <w:t>比选申请人</w:t>
      </w:r>
      <w:r>
        <w:rPr>
          <w:rFonts w:hint="eastAsia" w:ascii="仿宋_GB2312" w:eastAsia="仿宋_GB2312"/>
          <w:color w:val="auto"/>
          <w:sz w:val="32"/>
          <w:szCs w:val="32"/>
        </w:rPr>
        <w:t>须按要求将密封完好的</w:t>
      </w:r>
      <w:r>
        <w:rPr>
          <w:rFonts w:hint="eastAsia" w:ascii="仿宋_GB2312" w:eastAsia="仿宋_GB2312"/>
          <w:color w:val="auto"/>
          <w:sz w:val="32"/>
          <w:szCs w:val="32"/>
          <w:lang w:eastAsia="zh-CN"/>
        </w:rPr>
        <w:t>比选申请文件</w:t>
      </w:r>
      <w:r>
        <w:rPr>
          <w:rFonts w:hint="eastAsia" w:ascii="仿宋_GB2312" w:eastAsia="仿宋_GB2312"/>
          <w:color w:val="auto"/>
          <w:sz w:val="32"/>
          <w:szCs w:val="32"/>
        </w:rPr>
        <w:t>以书面方式</w:t>
      </w:r>
      <w:r>
        <w:rPr>
          <w:rFonts w:hint="eastAsia" w:ascii="仿宋_GB2312" w:eastAsia="仿宋_GB2312"/>
          <w:color w:val="auto"/>
          <w:sz w:val="32"/>
          <w:szCs w:val="32"/>
          <w:lang w:eastAsia="zh-CN"/>
        </w:rPr>
        <w:t>，</w:t>
      </w:r>
      <w:r>
        <w:rPr>
          <w:rFonts w:hint="eastAsia" w:ascii="仿宋_GB2312" w:eastAsia="仿宋_GB2312"/>
          <w:color w:val="auto"/>
          <w:sz w:val="32"/>
          <w:szCs w:val="32"/>
        </w:rPr>
        <w:t>送达到</w:t>
      </w:r>
      <w:r>
        <w:rPr>
          <w:rFonts w:hint="eastAsia" w:ascii="仿宋_GB2312" w:eastAsia="仿宋_GB2312"/>
          <w:color w:val="auto"/>
          <w:sz w:val="32"/>
          <w:szCs w:val="32"/>
          <w:u w:val="single"/>
        </w:rPr>
        <w:t>四川川东高速公路有限责任公司二楼会议室（四川省广安市广安区朝阳大道</w:t>
      </w:r>
      <w:r>
        <w:rPr>
          <w:rFonts w:hint="eastAsia" w:ascii="仿宋_GB2312" w:eastAsia="仿宋_GB2312"/>
          <w:color w:val="auto"/>
          <w:sz w:val="32"/>
          <w:szCs w:val="32"/>
          <w:u w:val="single"/>
          <w:lang w:val="en-US" w:eastAsia="zh-CN"/>
        </w:rPr>
        <w:t>1</w:t>
      </w:r>
      <w:r>
        <w:rPr>
          <w:rFonts w:hint="eastAsia" w:ascii="仿宋_GB2312" w:eastAsia="仿宋_GB2312"/>
          <w:color w:val="auto"/>
          <w:sz w:val="32"/>
          <w:szCs w:val="32"/>
          <w:u w:val="single"/>
        </w:rPr>
        <w:t>段</w:t>
      </w:r>
      <w:r>
        <w:rPr>
          <w:rFonts w:ascii="仿宋_GB2312" w:eastAsia="仿宋_GB2312"/>
          <w:color w:val="auto"/>
          <w:sz w:val="32"/>
          <w:szCs w:val="32"/>
          <w:u w:val="single"/>
        </w:rPr>
        <w:t>2</w:t>
      </w:r>
      <w:r>
        <w:rPr>
          <w:rFonts w:hint="eastAsia" w:ascii="仿宋_GB2312" w:eastAsia="仿宋_GB2312"/>
          <w:color w:val="auto"/>
          <w:sz w:val="32"/>
          <w:szCs w:val="32"/>
          <w:u w:val="single"/>
        </w:rPr>
        <w:t>号）。</w:t>
      </w:r>
      <w:r>
        <w:rPr>
          <w:rFonts w:hint="eastAsia" w:ascii="仿宋_GB2312" w:hAnsi="Calibri" w:eastAsia="仿宋_GB2312"/>
          <w:color w:val="auto"/>
          <w:sz w:val="32"/>
          <w:szCs w:val="32"/>
          <w:lang w:val="en-US" w:eastAsia="zh-CN" w:bidi="ar-SA"/>
        </w:rPr>
        <w:t>逾期送达或未送达指定地点或未按要求密封的比选申请文件，比选人均不予受理。</w:t>
      </w:r>
    </w:p>
    <w:p>
      <w:pPr>
        <w:pStyle w:val="49"/>
        <w:keepNext w:val="0"/>
        <w:keepLines w:val="0"/>
        <w:pageBreakBefore w:val="0"/>
        <w:tabs>
          <w:tab w:val="left" w:pos="1611"/>
        </w:tabs>
        <w:wordWrap/>
        <w:overflowPunct/>
        <w:topLinePunct w:val="0"/>
        <w:bidi w:val="0"/>
        <w:spacing w:line="500" w:lineRule="atLeast"/>
        <w:ind w:right="430" w:rightChars="205" w:firstLine="640" w:firstLineChars="200"/>
        <w:rPr>
          <w:rFonts w:ascii="仿宋_GB2312" w:hAnsi="Calibri" w:eastAsia="仿宋_GB2312"/>
          <w:color w:val="auto"/>
          <w:sz w:val="32"/>
          <w:szCs w:val="32"/>
          <w:lang w:val="en-US" w:eastAsia="zh-CN" w:bidi="ar-SA"/>
        </w:rPr>
      </w:pPr>
      <w:bookmarkStart w:id="3" w:name="bookmark25"/>
      <w:r>
        <w:rPr>
          <w:rFonts w:hint="eastAsia" w:ascii="仿宋_GB2312" w:hAnsi="Calibri" w:eastAsia="仿宋_GB2312"/>
          <w:color w:val="auto"/>
          <w:sz w:val="32"/>
          <w:szCs w:val="32"/>
          <w:lang w:val="en-US" w:eastAsia="zh-CN" w:bidi="ar-SA"/>
        </w:rPr>
        <w:t>（</w:t>
      </w:r>
      <w:bookmarkEnd w:id="3"/>
      <w:r>
        <w:rPr>
          <w:rFonts w:hint="eastAsia" w:ascii="仿宋_GB2312" w:hAnsi="Calibri" w:eastAsia="仿宋_GB2312"/>
          <w:color w:val="auto"/>
          <w:sz w:val="32"/>
          <w:szCs w:val="32"/>
          <w:lang w:val="en-US" w:eastAsia="zh-CN" w:bidi="ar-SA"/>
        </w:rPr>
        <w:t>三）</w:t>
      </w:r>
      <w:r>
        <w:rPr>
          <w:rFonts w:ascii="仿宋_GB2312" w:hAnsi="Calibri" w:eastAsia="仿宋_GB2312"/>
          <w:color w:val="auto"/>
          <w:sz w:val="32"/>
          <w:szCs w:val="32"/>
          <w:lang w:val="en-US" w:eastAsia="zh-CN" w:bidi="ar-SA"/>
        </w:rPr>
        <w:t>比选</w:t>
      </w:r>
      <w:r>
        <w:rPr>
          <w:rFonts w:hint="eastAsia" w:ascii="仿宋_GB2312" w:hAnsi="Calibri" w:eastAsia="仿宋_GB2312"/>
          <w:color w:val="auto"/>
          <w:sz w:val="32"/>
          <w:szCs w:val="32"/>
          <w:lang w:val="en-US" w:eastAsia="zh-CN" w:bidi="ar-SA"/>
        </w:rPr>
        <w:t>人定于比选申请文件送交截止时间的同一时间、同一地点举行公开开标，</w:t>
      </w:r>
      <w:r>
        <w:rPr>
          <w:rFonts w:ascii="仿宋_GB2312" w:hAnsi="Calibri" w:eastAsia="仿宋_GB2312"/>
          <w:color w:val="auto"/>
          <w:sz w:val="32"/>
          <w:szCs w:val="32"/>
          <w:lang w:val="en-US" w:eastAsia="zh-CN" w:bidi="ar-SA"/>
        </w:rPr>
        <w:t>比选</w:t>
      </w:r>
      <w:r>
        <w:rPr>
          <w:rFonts w:hint="eastAsia" w:ascii="仿宋_GB2312" w:hAnsi="Calibri" w:eastAsia="仿宋_GB2312"/>
          <w:color w:val="auto"/>
          <w:sz w:val="32"/>
          <w:szCs w:val="32"/>
          <w:lang w:val="en-US" w:eastAsia="zh-CN" w:bidi="ar-SA"/>
        </w:rPr>
        <w:t>人应派代表出席并签认开标结果，</w:t>
      </w:r>
      <w:r>
        <w:rPr>
          <w:rFonts w:hint="eastAsia" w:ascii="仿宋_GB2312" w:hAnsi="仿宋_GB2312" w:eastAsia="仿宋_GB2312" w:cs="仿宋_GB2312"/>
          <w:color w:val="auto"/>
          <w:sz w:val="32"/>
          <w:szCs w:val="32"/>
          <w:lang w:val="zh-CN" w:eastAsia="zh-CN" w:bidi="en-US"/>
        </w:rPr>
        <w:t>比选申请人</w:t>
      </w:r>
      <w:r>
        <w:rPr>
          <w:rFonts w:hint="eastAsia" w:ascii="仿宋_GB2312" w:hAnsi="Calibri" w:eastAsia="仿宋_GB2312"/>
          <w:color w:val="auto"/>
          <w:sz w:val="32"/>
          <w:szCs w:val="32"/>
          <w:lang w:val="en-US" w:eastAsia="zh-CN" w:bidi="ar-SA"/>
        </w:rPr>
        <w:t>未派代表出席开标会的，</w:t>
      </w:r>
      <w:r>
        <w:rPr>
          <w:rFonts w:ascii="仿宋_GB2312" w:hAnsi="Calibri" w:eastAsia="仿宋_GB2312"/>
          <w:color w:val="auto"/>
          <w:sz w:val="32"/>
          <w:szCs w:val="32"/>
          <w:lang w:val="en-US" w:eastAsia="zh-CN" w:bidi="ar-SA"/>
        </w:rPr>
        <w:t>比选</w:t>
      </w:r>
      <w:r>
        <w:rPr>
          <w:rFonts w:hint="eastAsia" w:ascii="仿宋_GB2312" w:hAnsi="Calibri" w:eastAsia="仿宋_GB2312"/>
          <w:color w:val="auto"/>
          <w:sz w:val="32"/>
          <w:szCs w:val="32"/>
          <w:lang w:val="en-US" w:eastAsia="zh-CN" w:bidi="ar-SA"/>
        </w:rPr>
        <w:t>人视为比选申请人默认开标结果。</w:t>
      </w:r>
    </w:p>
    <w:p>
      <w:pPr>
        <w:keepNext w:val="0"/>
        <w:keepLines w:val="0"/>
        <w:pageBreakBefore w:val="0"/>
        <w:wordWrap/>
        <w:overflowPunct/>
        <w:topLinePunct w:val="0"/>
        <w:bidi w:val="0"/>
        <w:spacing w:line="500" w:lineRule="atLeast"/>
        <w:ind w:firstLine="640" w:firstLineChars="200"/>
        <w:outlineLvl w:val="1"/>
        <w:rPr>
          <w:rFonts w:ascii="黑体" w:hAnsi="黑体" w:eastAsia="黑体" w:cs="黑体"/>
          <w:color w:val="auto"/>
          <w:sz w:val="32"/>
          <w:szCs w:val="32"/>
        </w:rPr>
      </w:pPr>
      <w:bookmarkStart w:id="4" w:name="_Toc22844"/>
      <w:r>
        <w:rPr>
          <w:rFonts w:hint="eastAsia" w:ascii="黑体" w:hAnsi="黑体" w:eastAsia="黑体" w:cs="黑体"/>
          <w:color w:val="auto"/>
          <w:sz w:val="32"/>
          <w:szCs w:val="32"/>
        </w:rPr>
        <w:t>七、发布公告的媒介</w:t>
      </w:r>
    </w:p>
    <w:p>
      <w:pPr>
        <w:keepNext w:val="0"/>
        <w:keepLines w:val="0"/>
        <w:pageBreakBefore w:val="0"/>
        <w:widowControl/>
        <w:kinsoku w:val="0"/>
        <w:wordWrap/>
        <w:overflowPunct/>
        <w:topLinePunct w:val="0"/>
        <w:autoSpaceDE w:val="0"/>
        <w:autoSpaceDN w:val="0"/>
        <w:bidi w:val="0"/>
        <w:adjustRightInd w:val="0"/>
        <w:snapToGrid w:val="0"/>
        <w:spacing w:line="500" w:lineRule="atLeast"/>
        <w:ind w:firstLine="640" w:firstLineChars="200"/>
        <w:textAlignment w:val="baseline"/>
        <w:rPr>
          <w:rFonts w:ascii="仿宋_GB2312" w:eastAsia="仿宋_GB2312"/>
          <w:color w:val="auto"/>
          <w:sz w:val="32"/>
          <w:szCs w:val="32"/>
        </w:rPr>
      </w:pPr>
      <w:bookmarkStart w:id="5" w:name="_Toc339616097"/>
      <w:bookmarkStart w:id="6" w:name="_Toc342860639"/>
      <w:r>
        <w:rPr>
          <w:rFonts w:hint="eastAsia" w:ascii="仿宋_GB2312" w:eastAsia="仿宋_GB2312"/>
          <w:color w:val="auto"/>
          <w:sz w:val="32"/>
          <w:szCs w:val="32"/>
        </w:rPr>
        <w:t>本次比选公告在四川川东高速公路有限责任公司网站（https://cdgs.scgs.com.cn/）上发布。</w:t>
      </w:r>
    </w:p>
    <w:bookmarkEnd w:id="5"/>
    <w:bookmarkEnd w:id="6"/>
    <w:p>
      <w:pPr>
        <w:keepNext w:val="0"/>
        <w:keepLines w:val="0"/>
        <w:pageBreakBefore w:val="0"/>
        <w:wordWrap/>
        <w:overflowPunct/>
        <w:topLinePunct w:val="0"/>
        <w:bidi w:val="0"/>
        <w:spacing w:line="500" w:lineRule="atLeast"/>
        <w:ind w:firstLine="640" w:firstLineChars="200"/>
        <w:outlineLvl w:val="1"/>
        <w:rPr>
          <w:rFonts w:ascii="黑体" w:hAnsi="黑体" w:eastAsia="黑体" w:cs="黑体"/>
          <w:color w:val="auto"/>
          <w:sz w:val="32"/>
          <w:szCs w:val="32"/>
        </w:rPr>
      </w:pPr>
      <w:r>
        <w:rPr>
          <w:rFonts w:hint="eastAsia" w:ascii="黑体" w:hAnsi="黑体" w:eastAsia="黑体" w:cs="黑体"/>
          <w:color w:val="auto"/>
          <w:sz w:val="32"/>
          <w:szCs w:val="32"/>
        </w:rPr>
        <w:t>八、比选工作公开接受监督</w:t>
      </w:r>
    </w:p>
    <w:p>
      <w:pPr>
        <w:pStyle w:val="9"/>
        <w:keepNext w:val="0"/>
        <w:keepLines w:val="0"/>
        <w:pageBreakBefore w:val="0"/>
        <w:wordWrap/>
        <w:overflowPunct/>
        <w:topLinePunct w:val="0"/>
        <w:bidi w:val="0"/>
        <w:snapToGrid w:val="0"/>
        <w:spacing w:line="500" w:lineRule="atLeast"/>
        <w:ind w:firstLine="640" w:firstLineChars="200"/>
        <w:outlineLvl w:val="1"/>
        <w:rPr>
          <w:rFonts w:ascii="仿宋_GB2312" w:hAnsi="Calibri" w:eastAsia="仿宋_GB2312" w:cs="宋体"/>
          <w:color w:val="auto"/>
          <w:sz w:val="32"/>
          <w:szCs w:val="32"/>
        </w:rPr>
      </w:pPr>
      <w:r>
        <w:rPr>
          <w:rFonts w:hint="eastAsia" w:ascii="仿宋_GB2312" w:hAnsi="Calibri" w:eastAsia="仿宋_GB2312" w:cs="宋体"/>
          <w:color w:val="auto"/>
          <w:sz w:val="32"/>
          <w:szCs w:val="32"/>
        </w:rPr>
        <w:t>（一）公示制度</w:t>
      </w:r>
    </w:p>
    <w:p>
      <w:pPr>
        <w:pStyle w:val="9"/>
        <w:keepNext w:val="0"/>
        <w:keepLines w:val="0"/>
        <w:pageBreakBefore w:val="0"/>
        <w:wordWrap/>
        <w:overflowPunct/>
        <w:topLinePunct w:val="0"/>
        <w:bidi w:val="0"/>
        <w:snapToGrid w:val="0"/>
        <w:spacing w:line="500" w:lineRule="atLeast"/>
        <w:ind w:firstLine="640" w:firstLineChars="200"/>
        <w:outlineLvl w:val="1"/>
        <w:rPr>
          <w:rFonts w:ascii="仿宋_GB2312" w:hAnsi="Calibri" w:eastAsia="仿宋_GB2312" w:cs="宋体"/>
          <w:color w:val="auto"/>
          <w:sz w:val="32"/>
          <w:szCs w:val="32"/>
        </w:rPr>
      </w:pPr>
      <w:r>
        <w:rPr>
          <w:rFonts w:hint="eastAsia" w:ascii="仿宋_GB2312" w:hAnsi="Calibri" w:eastAsia="仿宋_GB2312" w:cs="宋体"/>
          <w:color w:val="auto"/>
          <w:sz w:val="32"/>
          <w:szCs w:val="32"/>
        </w:rPr>
        <w:t>中选候选人公示：比选人根据评</w:t>
      </w:r>
      <w:r>
        <w:rPr>
          <w:rFonts w:hint="eastAsia" w:ascii="仿宋_GB2312" w:hAnsi="Calibri" w:eastAsia="仿宋_GB2312" w:cs="宋体"/>
          <w:color w:val="auto"/>
          <w:sz w:val="32"/>
          <w:szCs w:val="32"/>
          <w:lang w:eastAsia="zh-CN"/>
        </w:rPr>
        <w:t>审委员会</w:t>
      </w:r>
      <w:r>
        <w:rPr>
          <w:rFonts w:hint="eastAsia" w:ascii="仿宋_GB2312" w:hAnsi="Calibri" w:eastAsia="仿宋_GB2312" w:cs="宋体"/>
          <w:color w:val="auto"/>
          <w:sz w:val="32"/>
          <w:szCs w:val="32"/>
        </w:rPr>
        <w:t>推荐的候选人名单，在四川川东高速公路有限责任公司网站（http://cdgs.scgs.com.cn）上发布并公示3个工作日，以接受社会公开监督。</w:t>
      </w:r>
    </w:p>
    <w:p>
      <w:pPr>
        <w:pStyle w:val="9"/>
        <w:keepNext w:val="0"/>
        <w:keepLines w:val="0"/>
        <w:pageBreakBefore w:val="0"/>
        <w:wordWrap/>
        <w:overflowPunct/>
        <w:topLinePunct w:val="0"/>
        <w:bidi w:val="0"/>
        <w:snapToGrid w:val="0"/>
        <w:spacing w:line="500" w:lineRule="atLeast"/>
        <w:ind w:firstLine="640" w:firstLineChars="200"/>
        <w:outlineLvl w:val="1"/>
        <w:rPr>
          <w:rFonts w:ascii="仿宋_GB2312" w:hAnsi="Calibri" w:eastAsia="仿宋_GB2312" w:cs="宋体"/>
          <w:color w:val="auto"/>
          <w:sz w:val="32"/>
          <w:szCs w:val="32"/>
        </w:rPr>
      </w:pPr>
      <w:r>
        <w:rPr>
          <w:rFonts w:hint="eastAsia" w:ascii="仿宋_GB2312" w:hAnsi="Calibri" w:eastAsia="仿宋_GB2312" w:cs="宋体"/>
          <w:color w:val="auto"/>
          <w:sz w:val="32"/>
          <w:szCs w:val="32"/>
        </w:rPr>
        <w:t>（二）异议、投诉处理</w:t>
      </w:r>
    </w:p>
    <w:p>
      <w:pPr>
        <w:pStyle w:val="9"/>
        <w:keepNext w:val="0"/>
        <w:keepLines w:val="0"/>
        <w:pageBreakBefore w:val="0"/>
        <w:wordWrap/>
        <w:overflowPunct/>
        <w:topLinePunct w:val="0"/>
        <w:bidi w:val="0"/>
        <w:snapToGrid w:val="0"/>
        <w:spacing w:line="500" w:lineRule="atLeast"/>
        <w:ind w:firstLine="640" w:firstLineChars="200"/>
        <w:outlineLvl w:val="1"/>
        <w:rPr>
          <w:rFonts w:ascii="仿宋_GB2312" w:hAnsi="Calibri" w:eastAsia="仿宋_GB2312" w:cs="宋体"/>
          <w:color w:val="auto"/>
          <w:sz w:val="32"/>
          <w:szCs w:val="32"/>
        </w:rPr>
      </w:pPr>
      <w:r>
        <w:rPr>
          <w:rFonts w:hint="eastAsia" w:ascii="仿宋_GB2312" w:hAnsi="Calibri" w:eastAsia="仿宋_GB2312" w:cs="宋体"/>
          <w:color w:val="auto"/>
          <w:sz w:val="32"/>
          <w:szCs w:val="32"/>
        </w:rPr>
        <w:t>1.异议处理</w:t>
      </w:r>
    </w:p>
    <w:p>
      <w:pPr>
        <w:pStyle w:val="9"/>
        <w:keepNext w:val="0"/>
        <w:keepLines w:val="0"/>
        <w:pageBreakBefore w:val="0"/>
        <w:wordWrap/>
        <w:overflowPunct/>
        <w:topLinePunct w:val="0"/>
        <w:bidi w:val="0"/>
        <w:snapToGrid w:val="0"/>
        <w:spacing w:line="500" w:lineRule="atLeast"/>
        <w:ind w:firstLine="640" w:firstLineChars="200"/>
        <w:outlineLvl w:val="1"/>
        <w:rPr>
          <w:rFonts w:ascii="仿宋_GB2312" w:hAnsi="Calibri" w:eastAsia="仿宋_GB2312" w:cs="宋体"/>
          <w:color w:val="auto"/>
          <w:sz w:val="32"/>
          <w:szCs w:val="32"/>
        </w:rPr>
      </w:pPr>
      <w:r>
        <w:rPr>
          <w:rFonts w:hint="eastAsia" w:ascii="仿宋_GB2312" w:hAnsi="Calibri" w:eastAsia="仿宋_GB2312" w:cs="宋体"/>
          <w:color w:val="auto"/>
          <w:sz w:val="32"/>
          <w:szCs w:val="32"/>
        </w:rPr>
        <w:t>1）</w:t>
      </w:r>
      <w:r>
        <w:rPr>
          <w:rFonts w:hint="eastAsia" w:ascii="仿宋_GB2312" w:hAnsi="仿宋_GB2312" w:eastAsia="仿宋_GB2312" w:cs="仿宋_GB2312"/>
          <w:color w:val="auto"/>
          <w:sz w:val="32"/>
          <w:szCs w:val="32"/>
          <w:lang w:val="zh-CN" w:eastAsia="zh-CN" w:bidi="en-US"/>
        </w:rPr>
        <w:t>比选申请人</w:t>
      </w:r>
      <w:r>
        <w:rPr>
          <w:rFonts w:hint="eastAsia" w:ascii="仿宋_GB2312" w:hAnsi="Calibri" w:eastAsia="仿宋_GB2312" w:cs="宋体"/>
          <w:color w:val="auto"/>
          <w:sz w:val="32"/>
          <w:szCs w:val="32"/>
        </w:rPr>
        <w:t>对开标如有异议，应在开标现场提出，比选人当场作出答复。超出异议期间没有提出异议的，则不予受理。</w:t>
      </w:r>
    </w:p>
    <w:p>
      <w:pPr>
        <w:pStyle w:val="9"/>
        <w:keepNext w:val="0"/>
        <w:keepLines w:val="0"/>
        <w:pageBreakBefore w:val="0"/>
        <w:wordWrap/>
        <w:overflowPunct/>
        <w:topLinePunct w:val="0"/>
        <w:bidi w:val="0"/>
        <w:snapToGrid w:val="0"/>
        <w:spacing w:line="500" w:lineRule="atLeast"/>
        <w:ind w:firstLine="640" w:firstLineChars="200"/>
        <w:outlineLvl w:val="1"/>
        <w:rPr>
          <w:rFonts w:ascii="仿宋_GB2312" w:hAnsi="Calibri" w:eastAsia="仿宋_GB2312" w:cs="宋体"/>
          <w:color w:val="auto"/>
          <w:sz w:val="32"/>
          <w:szCs w:val="32"/>
        </w:rPr>
      </w:pPr>
      <w:r>
        <w:rPr>
          <w:rFonts w:hint="eastAsia" w:ascii="仿宋_GB2312" w:hAnsi="Calibri" w:eastAsia="仿宋_GB2312" w:cs="宋体"/>
          <w:color w:val="auto"/>
          <w:sz w:val="32"/>
          <w:szCs w:val="32"/>
        </w:rPr>
        <w:t>2）</w:t>
      </w:r>
      <w:r>
        <w:rPr>
          <w:rFonts w:hint="eastAsia" w:ascii="仿宋_GB2312" w:hAnsi="仿宋_GB2312" w:eastAsia="仿宋_GB2312" w:cs="仿宋_GB2312"/>
          <w:color w:val="auto"/>
          <w:sz w:val="32"/>
          <w:szCs w:val="32"/>
          <w:lang w:val="zh-CN" w:eastAsia="zh-CN" w:bidi="en-US"/>
        </w:rPr>
        <w:t>比选申请人</w:t>
      </w:r>
      <w:r>
        <w:rPr>
          <w:rFonts w:hint="eastAsia" w:ascii="仿宋_GB2312" w:hAnsi="Calibri" w:eastAsia="仿宋_GB2312" w:cs="宋体"/>
          <w:color w:val="auto"/>
          <w:sz w:val="32"/>
          <w:szCs w:val="32"/>
        </w:rPr>
        <w:t>对评审结果如有异议，应在中选候选人公示期间提出。超出异议期间没有提出异议的，则不予受理。</w:t>
      </w:r>
    </w:p>
    <w:p>
      <w:pPr>
        <w:pStyle w:val="9"/>
        <w:keepNext w:val="0"/>
        <w:keepLines w:val="0"/>
        <w:pageBreakBefore w:val="0"/>
        <w:wordWrap/>
        <w:overflowPunct/>
        <w:topLinePunct w:val="0"/>
        <w:bidi w:val="0"/>
        <w:snapToGrid w:val="0"/>
        <w:spacing w:line="500" w:lineRule="atLeast"/>
        <w:ind w:firstLine="640" w:firstLineChars="200"/>
        <w:outlineLvl w:val="1"/>
        <w:rPr>
          <w:rFonts w:ascii="仿宋_GB2312" w:hAnsi="Calibri" w:eastAsia="仿宋_GB2312" w:cs="宋体"/>
          <w:color w:val="auto"/>
          <w:sz w:val="32"/>
          <w:szCs w:val="32"/>
        </w:rPr>
      </w:pPr>
      <w:r>
        <w:rPr>
          <w:rFonts w:hint="eastAsia" w:ascii="仿宋_GB2312" w:hAnsi="Calibri" w:eastAsia="仿宋_GB2312" w:cs="宋体"/>
          <w:color w:val="auto"/>
          <w:sz w:val="32"/>
          <w:szCs w:val="32"/>
        </w:rPr>
        <w:t>2.投诉处理</w:t>
      </w:r>
    </w:p>
    <w:p>
      <w:pPr>
        <w:pStyle w:val="9"/>
        <w:keepNext w:val="0"/>
        <w:keepLines w:val="0"/>
        <w:pageBreakBefore w:val="0"/>
        <w:wordWrap/>
        <w:overflowPunct/>
        <w:topLinePunct w:val="0"/>
        <w:bidi w:val="0"/>
        <w:snapToGrid w:val="0"/>
        <w:spacing w:line="500" w:lineRule="atLeast"/>
        <w:ind w:firstLine="640" w:firstLineChars="200"/>
        <w:outlineLvl w:val="1"/>
        <w:rPr>
          <w:rFonts w:ascii="仿宋_GB2312" w:hAnsi="Calibri" w:eastAsia="仿宋_GB2312" w:cs="宋体"/>
          <w:color w:val="auto"/>
          <w:sz w:val="32"/>
          <w:szCs w:val="32"/>
        </w:rPr>
      </w:pPr>
      <w:r>
        <w:rPr>
          <w:rFonts w:hint="eastAsia" w:ascii="仿宋_GB2312" w:hAnsi="仿宋_GB2312" w:eastAsia="仿宋_GB2312" w:cs="仿宋_GB2312"/>
          <w:color w:val="auto"/>
          <w:sz w:val="32"/>
          <w:szCs w:val="32"/>
          <w:lang w:val="zh-CN" w:eastAsia="zh-CN" w:bidi="en-US"/>
        </w:rPr>
        <w:t>比选申请人</w:t>
      </w:r>
      <w:r>
        <w:rPr>
          <w:rFonts w:hint="eastAsia" w:ascii="仿宋_GB2312" w:hAnsi="Calibri" w:eastAsia="仿宋_GB2312" w:cs="宋体"/>
          <w:color w:val="auto"/>
          <w:sz w:val="32"/>
          <w:szCs w:val="32"/>
        </w:rPr>
        <w:t>或其他利害关系人认为比选活动不符合法律、行政法规等规定的，可以自知道或应当知道之日起10日内向比选监督部门投诉。投诉材料要求、投诉受理条件及查处参照七部委令第11号（九部委令第23号修改）和川交发〔2019〕32号对投诉的规定执行。超出投诉时效的或在有异议程序的事项中，超出异议期间没有提出异议的，则不予受理。</w:t>
      </w:r>
    </w:p>
    <w:p>
      <w:pPr>
        <w:pStyle w:val="9"/>
        <w:keepNext w:val="0"/>
        <w:keepLines w:val="0"/>
        <w:pageBreakBefore w:val="0"/>
        <w:wordWrap/>
        <w:overflowPunct/>
        <w:topLinePunct w:val="0"/>
        <w:bidi w:val="0"/>
        <w:snapToGrid w:val="0"/>
        <w:spacing w:line="500" w:lineRule="atLeast"/>
        <w:ind w:firstLine="640" w:firstLineChars="200"/>
        <w:outlineLvl w:val="1"/>
        <w:rPr>
          <w:rFonts w:ascii="仿宋_GB2312" w:hAnsi="Calibri" w:eastAsia="仿宋_GB2312" w:cs="宋体"/>
          <w:color w:val="auto"/>
          <w:sz w:val="32"/>
          <w:szCs w:val="32"/>
        </w:rPr>
      </w:pPr>
      <w:r>
        <w:rPr>
          <w:rFonts w:hint="eastAsia" w:ascii="仿宋_GB2312" w:hAnsi="Calibri" w:eastAsia="仿宋_GB2312" w:cs="宋体"/>
          <w:color w:val="auto"/>
          <w:sz w:val="32"/>
          <w:szCs w:val="32"/>
        </w:rPr>
        <w:t>（三）监督部门</w:t>
      </w:r>
    </w:p>
    <w:p>
      <w:pPr>
        <w:pStyle w:val="9"/>
        <w:keepNext w:val="0"/>
        <w:keepLines w:val="0"/>
        <w:pageBreakBefore w:val="0"/>
        <w:wordWrap/>
        <w:overflowPunct/>
        <w:topLinePunct w:val="0"/>
        <w:bidi w:val="0"/>
        <w:snapToGrid w:val="0"/>
        <w:spacing w:line="500" w:lineRule="atLeast"/>
        <w:ind w:firstLine="640" w:firstLineChars="200"/>
        <w:outlineLvl w:val="1"/>
        <w:rPr>
          <w:rFonts w:ascii="仿宋_GB2312" w:hAnsi="Calibri" w:eastAsia="仿宋_GB2312" w:cs="宋体"/>
          <w:color w:val="auto"/>
          <w:sz w:val="32"/>
          <w:szCs w:val="32"/>
        </w:rPr>
      </w:pPr>
      <w:r>
        <w:rPr>
          <w:rFonts w:ascii="仿宋_GB2312" w:hAnsi="Calibri" w:eastAsia="仿宋_GB2312" w:cs="宋体"/>
          <w:color w:val="auto"/>
          <w:sz w:val="32"/>
          <w:szCs w:val="32"/>
        </w:rPr>
        <w:t>监督部门：四川川东高速公路有限责任公司纪检办公室</w:t>
      </w:r>
    </w:p>
    <w:p>
      <w:pPr>
        <w:pStyle w:val="9"/>
        <w:keepNext w:val="0"/>
        <w:keepLines w:val="0"/>
        <w:pageBreakBefore w:val="0"/>
        <w:wordWrap/>
        <w:overflowPunct/>
        <w:topLinePunct w:val="0"/>
        <w:bidi w:val="0"/>
        <w:snapToGrid w:val="0"/>
        <w:spacing w:line="500" w:lineRule="atLeast"/>
        <w:ind w:firstLine="640" w:firstLineChars="200"/>
        <w:outlineLvl w:val="1"/>
        <w:rPr>
          <w:rFonts w:ascii="仿宋_GB2312" w:hAnsi="Calibri" w:eastAsia="仿宋_GB2312" w:cs="宋体"/>
          <w:color w:val="auto"/>
          <w:sz w:val="32"/>
          <w:szCs w:val="32"/>
        </w:rPr>
      </w:pPr>
      <w:r>
        <w:rPr>
          <w:rFonts w:ascii="仿宋_GB2312" w:hAnsi="Calibri" w:eastAsia="仿宋_GB2312" w:cs="宋体"/>
          <w:color w:val="auto"/>
          <w:sz w:val="32"/>
          <w:szCs w:val="32"/>
        </w:rPr>
        <w:t>电    话：0826-5108021</w:t>
      </w:r>
    </w:p>
    <w:p>
      <w:pPr>
        <w:pStyle w:val="9"/>
        <w:keepNext w:val="0"/>
        <w:keepLines w:val="0"/>
        <w:pageBreakBefore w:val="0"/>
        <w:wordWrap/>
        <w:overflowPunct/>
        <w:topLinePunct w:val="0"/>
        <w:bidi w:val="0"/>
        <w:snapToGrid w:val="0"/>
        <w:spacing w:line="500" w:lineRule="atLeast"/>
        <w:ind w:firstLine="640" w:firstLineChars="200"/>
        <w:outlineLvl w:val="1"/>
        <w:rPr>
          <w:rFonts w:ascii="仿宋_GB2312" w:hAnsi="Calibri" w:eastAsia="仿宋_GB2312" w:cs="宋体"/>
          <w:color w:val="auto"/>
          <w:sz w:val="32"/>
          <w:szCs w:val="32"/>
        </w:rPr>
      </w:pPr>
      <w:r>
        <w:rPr>
          <w:rFonts w:ascii="仿宋_GB2312" w:hAnsi="Calibri" w:eastAsia="仿宋_GB2312" w:cs="宋体"/>
          <w:color w:val="auto"/>
          <w:sz w:val="32"/>
          <w:szCs w:val="32"/>
        </w:rPr>
        <w:t>地    址：四川省广安市朝阳大道1段2号</w:t>
      </w:r>
    </w:p>
    <w:p>
      <w:pPr>
        <w:pStyle w:val="9"/>
        <w:keepNext w:val="0"/>
        <w:keepLines w:val="0"/>
        <w:pageBreakBefore w:val="0"/>
        <w:wordWrap/>
        <w:overflowPunct/>
        <w:topLinePunct w:val="0"/>
        <w:bidi w:val="0"/>
        <w:snapToGrid w:val="0"/>
        <w:spacing w:line="500" w:lineRule="atLeast"/>
        <w:ind w:firstLine="640" w:firstLineChars="200"/>
        <w:outlineLvl w:val="1"/>
        <w:rPr>
          <w:rFonts w:ascii="仿宋_GB2312" w:hAnsi="Calibri" w:eastAsia="仿宋_GB2312" w:cs="宋体"/>
          <w:color w:val="auto"/>
          <w:sz w:val="32"/>
          <w:szCs w:val="32"/>
        </w:rPr>
      </w:pPr>
      <w:r>
        <w:rPr>
          <w:rFonts w:ascii="仿宋_GB2312" w:hAnsi="Calibri" w:eastAsia="仿宋_GB2312" w:cs="宋体"/>
          <w:color w:val="auto"/>
          <w:sz w:val="32"/>
          <w:szCs w:val="32"/>
        </w:rPr>
        <w:t>邮    编：638000</w:t>
      </w:r>
    </w:p>
    <w:p>
      <w:pPr>
        <w:keepNext w:val="0"/>
        <w:keepLines w:val="0"/>
        <w:pageBreakBefore w:val="0"/>
        <w:wordWrap/>
        <w:overflowPunct/>
        <w:topLinePunct w:val="0"/>
        <w:bidi w:val="0"/>
        <w:spacing w:line="500" w:lineRule="atLeast"/>
        <w:ind w:firstLine="640" w:firstLineChars="200"/>
        <w:outlineLvl w:val="1"/>
        <w:rPr>
          <w:rFonts w:ascii="黑体" w:hAnsi="黑体" w:eastAsia="黑体" w:cs="黑体"/>
          <w:color w:val="auto"/>
          <w:sz w:val="32"/>
          <w:szCs w:val="32"/>
        </w:rPr>
      </w:pPr>
      <w:r>
        <w:rPr>
          <w:rFonts w:hint="eastAsia" w:ascii="黑体" w:hAnsi="黑体" w:eastAsia="黑体" w:cs="黑体"/>
          <w:color w:val="auto"/>
          <w:sz w:val="32"/>
          <w:szCs w:val="32"/>
        </w:rPr>
        <w:t>九、联系方式</w:t>
      </w:r>
      <w:bookmarkEnd w:id="4"/>
    </w:p>
    <w:p>
      <w:pPr>
        <w:keepNext w:val="0"/>
        <w:keepLines w:val="0"/>
        <w:pageBreakBefore w:val="0"/>
        <w:wordWrap/>
        <w:overflowPunct/>
        <w:topLinePunct w:val="0"/>
        <w:bidi w:val="0"/>
        <w:spacing w:line="500" w:lineRule="atLeast"/>
        <w:ind w:firstLine="640" w:firstLineChars="200"/>
        <w:outlineLvl w:val="1"/>
        <w:rPr>
          <w:rFonts w:ascii="仿宋_GB2312" w:eastAsia="仿宋_GB2312"/>
          <w:color w:val="auto"/>
          <w:sz w:val="32"/>
          <w:szCs w:val="32"/>
        </w:rPr>
      </w:pPr>
      <w:r>
        <w:rPr>
          <w:rFonts w:ascii="仿宋_GB2312" w:eastAsia="仿宋_GB2312"/>
          <w:color w:val="auto"/>
          <w:sz w:val="32"/>
          <w:szCs w:val="32"/>
        </w:rPr>
        <w:t>比选</w:t>
      </w:r>
      <w:r>
        <w:rPr>
          <w:rFonts w:hint="eastAsia" w:ascii="仿宋_GB2312" w:eastAsia="仿宋_GB2312"/>
          <w:color w:val="auto"/>
          <w:sz w:val="32"/>
          <w:szCs w:val="32"/>
        </w:rPr>
        <w:t>人地址：四川省广安市广安区朝阳大道1段</w:t>
      </w:r>
      <w:r>
        <w:rPr>
          <w:rFonts w:ascii="仿宋_GB2312" w:eastAsia="仿宋_GB2312"/>
          <w:color w:val="auto"/>
          <w:sz w:val="32"/>
          <w:szCs w:val="32"/>
        </w:rPr>
        <w:t>2</w:t>
      </w:r>
      <w:r>
        <w:rPr>
          <w:rFonts w:hint="eastAsia" w:ascii="仿宋_GB2312" w:eastAsia="仿宋_GB2312"/>
          <w:color w:val="auto"/>
          <w:sz w:val="32"/>
          <w:szCs w:val="32"/>
        </w:rPr>
        <w:t>号</w:t>
      </w:r>
    </w:p>
    <w:p>
      <w:pPr>
        <w:keepNext w:val="0"/>
        <w:keepLines w:val="0"/>
        <w:pageBreakBefore w:val="0"/>
        <w:wordWrap/>
        <w:overflowPunct/>
        <w:topLinePunct w:val="0"/>
        <w:bidi w:val="0"/>
        <w:spacing w:line="500"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联系人：刘女士</w:t>
      </w:r>
    </w:p>
    <w:p>
      <w:pPr>
        <w:keepNext w:val="0"/>
        <w:keepLines w:val="0"/>
        <w:pageBreakBefore w:val="0"/>
        <w:wordWrap/>
        <w:overflowPunct/>
        <w:topLinePunct w:val="0"/>
        <w:bidi w:val="0"/>
        <w:spacing w:line="500" w:lineRule="atLeast"/>
        <w:ind w:firstLine="640" w:firstLineChars="200"/>
        <w:rPr>
          <w:rFonts w:ascii="仿宋_GB2312" w:eastAsia="仿宋_GB2312"/>
          <w:color w:val="auto"/>
          <w:sz w:val="32"/>
          <w:szCs w:val="32"/>
        </w:rPr>
      </w:pPr>
      <w:r>
        <w:rPr>
          <w:rFonts w:hint="eastAsia" w:ascii="仿宋_GB2312" w:eastAsia="仿宋_GB2312"/>
          <w:color w:val="auto"/>
          <w:sz w:val="32"/>
          <w:szCs w:val="32"/>
        </w:rPr>
        <w:t>联系电话：</w:t>
      </w:r>
      <w:r>
        <w:rPr>
          <w:rFonts w:ascii="仿宋_GB2312" w:eastAsia="仿宋_GB2312"/>
          <w:color w:val="auto"/>
          <w:sz w:val="32"/>
          <w:szCs w:val="32"/>
        </w:rPr>
        <w:t>0826</w:t>
      </w:r>
      <w:r>
        <w:rPr>
          <w:rFonts w:hint="eastAsia" w:ascii="仿宋_GB2312" w:eastAsia="仿宋_GB2312"/>
          <w:color w:val="auto"/>
          <w:sz w:val="32"/>
          <w:szCs w:val="32"/>
          <w:lang w:val="en-US" w:eastAsia="zh-CN"/>
        </w:rPr>
        <w:t>-</w:t>
      </w:r>
      <w:r>
        <w:rPr>
          <w:rFonts w:ascii="仿宋_GB2312" w:eastAsia="仿宋_GB2312"/>
          <w:color w:val="auto"/>
          <w:sz w:val="32"/>
          <w:szCs w:val="32"/>
        </w:rPr>
        <w:t>51080</w:t>
      </w:r>
      <w:r>
        <w:rPr>
          <w:rFonts w:hint="eastAsia" w:ascii="仿宋_GB2312" w:eastAsia="仿宋_GB2312"/>
          <w:color w:val="auto"/>
          <w:sz w:val="32"/>
          <w:szCs w:val="32"/>
        </w:rPr>
        <w:t>00</w:t>
      </w:r>
    </w:p>
    <w:p>
      <w:pPr>
        <w:keepNext w:val="0"/>
        <w:keepLines w:val="0"/>
        <w:pageBreakBefore w:val="0"/>
        <w:wordWrap/>
        <w:overflowPunct/>
        <w:topLinePunct w:val="0"/>
        <w:bidi w:val="0"/>
        <w:spacing w:line="500" w:lineRule="atLeast"/>
        <w:ind w:firstLine="640" w:firstLineChars="200"/>
        <w:rPr>
          <w:color w:val="auto"/>
        </w:rPr>
      </w:pPr>
      <w:r>
        <w:rPr>
          <w:rFonts w:hint="eastAsia" w:ascii="仿宋_GB2312" w:eastAsia="仿宋_GB2312"/>
          <w:color w:val="auto"/>
          <w:sz w:val="32"/>
          <w:szCs w:val="32"/>
        </w:rPr>
        <w:t xml:space="preserve">                  </w:t>
      </w:r>
    </w:p>
    <w:p>
      <w:pPr>
        <w:spacing w:line="600" w:lineRule="exact"/>
        <w:ind w:firstLine="3840" w:firstLineChars="1200"/>
        <w:rPr>
          <w:rFonts w:hint="eastAsia" w:ascii="仿宋_GB2312" w:eastAsia="仿宋_GB2312"/>
          <w:color w:val="auto"/>
          <w:sz w:val="32"/>
          <w:szCs w:val="32"/>
        </w:rPr>
      </w:pPr>
    </w:p>
    <w:p>
      <w:pPr>
        <w:spacing w:line="600" w:lineRule="exact"/>
        <w:ind w:firstLine="3840" w:firstLineChars="1200"/>
        <w:rPr>
          <w:rFonts w:ascii="仿宋_GB2312" w:eastAsia="仿宋_GB2312"/>
          <w:color w:val="auto"/>
          <w:sz w:val="32"/>
          <w:szCs w:val="32"/>
        </w:rPr>
      </w:pPr>
      <w:r>
        <w:rPr>
          <w:rFonts w:hint="eastAsia" w:ascii="仿宋_GB2312" w:eastAsia="仿宋_GB2312"/>
          <w:color w:val="auto"/>
          <w:sz w:val="32"/>
          <w:szCs w:val="32"/>
        </w:rPr>
        <w:t>四川川东高速公路有限责任公司</w:t>
      </w:r>
    </w:p>
    <w:p>
      <w:pPr>
        <w:spacing w:line="600" w:lineRule="exact"/>
        <w:ind w:firstLine="5120" w:firstLineChars="16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23年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日</w:t>
      </w:r>
    </w:p>
    <w:p>
      <w:pPr>
        <w:rPr>
          <w:rFonts w:ascii="仿宋_GB2312" w:eastAsia="仿宋_GB2312"/>
          <w:color w:val="auto"/>
          <w:sz w:val="32"/>
          <w:szCs w:val="32"/>
        </w:rPr>
      </w:pPr>
      <w:r>
        <w:rPr>
          <w:rFonts w:hint="eastAsia" w:ascii="仿宋_GB2312" w:eastAsia="仿宋_GB2312"/>
          <w:color w:val="auto"/>
          <w:sz w:val="32"/>
          <w:szCs w:val="32"/>
        </w:rPr>
        <w:br w:type="page"/>
      </w:r>
    </w:p>
    <w:p>
      <w:pPr>
        <w:spacing w:line="600" w:lineRule="exact"/>
        <w:jc w:val="center"/>
        <w:outlineLvl w:val="0"/>
        <w:rPr>
          <w:rFonts w:ascii="方正小标宋_GBK" w:hAnsi="方正小标宋_GBK" w:eastAsia="方正小标宋_GBK" w:cs="方正小标宋_GBK"/>
          <w:color w:val="auto"/>
          <w:sz w:val="44"/>
          <w:szCs w:val="44"/>
        </w:rPr>
      </w:pPr>
      <w:bookmarkStart w:id="7" w:name="_Toc11724"/>
      <w:r>
        <w:rPr>
          <w:rFonts w:hint="eastAsia" w:ascii="方正小标宋_GBK" w:hAnsi="方正小标宋_GBK" w:eastAsia="方正小标宋_GBK" w:cs="方正小标宋_GBK"/>
          <w:color w:val="auto"/>
          <w:sz w:val="44"/>
          <w:szCs w:val="44"/>
        </w:rPr>
        <w:t xml:space="preserve">第二章  </w:t>
      </w:r>
      <w:r>
        <w:rPr>
          <w:rFonts w:hint="eastAsia" w:ascii="方正小标宋_GBK" w:hAnsi="方正小标宋_GBK" w:eastAsia="方正小标宋_GBK" w:cs="方正小标宋_GBK"/>
          <w:color w:val="auto"/>
          <w:sz w:val="44"/>
          <w:szCs w:val="44"/>
          <w:lang w:val="zh-CN" w:eastAsia="zh-CN"/>
        </w:rPr>
        <w:t>比选申请</w:t>
      </w:r>
      <w:r>
        <w:rPr>
          <w:rFonts w:hint="eastAsia" w:ascii="方正小标宋_GBK" w:hAnsi="方正小标宋_GBK" w:eastAsia="方正小标宋_GBK" w:cs="方正小标宋_GBK"/>
          <w:color w:val="auto"/>
          <w:sz w:val="44"/>
          <w:szCs w:val="44"/>
        </w:rPr>
        <w:t>人须知</w:t>
      </w:r>
      <w:bookmarkEnd w:id="7"/>
    </w:p>
    <w:p>
      <w:pPr>
        <w:pStyle w:val="2"/>
        <w:spacing w:after="0" w:line="600" w:lineRule="exact"/>
        <w:ind w:left="0" w:leftChars="0" w:firstLine="0" w:firstLineChars="0"/>
        <w:jc w:val="center"/>
        <w:rPr>
          <w:color w:val="auto"/>
        </w:rPr>
      </w:pPr>
    </w:p>
    <w:p>
      <w:pPr>
        <w:spacing w:line="600" w:lineRule="exact"/>
        <w:ind w:right="430" w:rightChars="205" w:firstLine="627" w:firstLineChars="196"/>
        <w:rPr>
          <w:rFonts w:ascii="仿宋_GB2312" w:eastAsia="仿宋_GB2312"/>
          <w:color w:val="auto"/>
          <w:sz w:val="32"/>
          <w:szCs w:val="32"/>
        </w:rPr>
      </w:pPr>
      <w:r>
        <w:rPr>
          <w:rFonts w:hint="eastAsia" w:ascii="仿宋_GB2312" w:eastAsia="仿宋_GB2312"/>
          <w:color w:val="auto"/>
          <w:sz w:val="32"/>
          <w:szCs w:val="32"/>
        </w:rPr>
        <w:t>一、本</w:t>
      </w:r>
      <w:r>
        <w:rPr>
          <w:rFonts w:ascii="仿宋_GB2312" w:eastAsia="仿宋_GB2312"/>
          <w:color w:val="auto"/>
          <w:sz w:val="32"/>
          <w:szCs w:val="32"/>
        </w:rPr>
        <w:t>比选</w:t>
      </w:r>
      <w:r>
        <w:rPr>
          <w:rFonts w:hint="eastAsia" w:ascii="仿宋_GB2312" w:eastAsia="仿宋_GB2312"/>
          <w:color w:val="auto"/>
          <w:sz w:val="32"/>
          <w:szCs w:val="32"/>
        </w:rPr>
        <w:t>文件仅适用于川东公司2023年管理人员、事务员、驾驶员、食堂及后勤人员工装采购。</w:t>
      </w:r>
    </w:p>
    <w:p>
      <w:pPr>
        <w:numPr>
          <w:ilvl w:val="255"/>
          <w:numId w:val="0"/>
        </w:numPr>
        <w:spacing w:line="600" w:lineRule="exact"/>
        <w:ind w:right="430" w:rightChars="205" w:firstLine="627" w:firstLineChars="196"/>
        <w:rPr>
          <w:rFonts w:ascii="仿宋_GB2312" w:eastAsia="仿宋_GB2312"/>
          <w:color w:val="auto"/>
          <w:sz w:val="32"/>
          <w:szCs w:val="32"/>
        </w:rPr>
      </w:pPr>
      <w:bookmarkStart w:id="8" w:name="bookmark29"/>
      <w:bookmarkEnd w:id="8"/>
      <w:bookmarkStart w:id="9" w:name="bookmark30"/>
      <w:bookmarkEnd w:id="9"/>
      <w:r>
        <w:rPr>
          <w:rFonts w:hint="eastAsia" w:ascii="仿宋_GB2312" w:eastAsia="仿宋_GB2312"/>
          <w:color w:val="auto"/>
          <w:sz w:val="32"/>
          <w:szCs w:val="32"/>
        </w:rPr>
        <w:t>二、</w:t>
      </w:r>
      <w:r>
        <w:rPr>
          <w:rFonts w:hint="eastAsia" w:ascii="仿宋_GB2312" w:hAnsi="仿宋_GB2312" w:eastAsia="仿宋_GB2312" w:cs="仿宋_GB2312"/>
          <w:color w:val="auto"/>
          <w:sz w:val="32"/>
          <w:szCs w:val="32"/>
          <w:lang w:val="zh-CN" w:eastAsia="zh-CN" w:bidi="en-US"/>
        </w:rPr>
        <w:t>比选申请人</w:t>
      </w:r>
      <w:r>
        <w:rPr>
          <w:rFonts w:hint="eastAsia" w:ascii="仿宋_GB2312" w:eastAsia="仿宋_GB2312"/>
          <w:color w:val="auto"/>
          <w:sz w:val="32"/>
          <w:szCs w:val="32"/>
        </w:rPr>
        <w:t>须符合“</w:t>
      </w:r>
      <w:r>
        <w:rPr>
          <w:rFonts w:ascii="仿宋_GB2312" w:eastAsia="仿宋_GB2312"/>
          <w:color w:val="auto"/>
          <w:sz w:val="32"/>
          <w:szCs w:val="32"/>
        </w:rPr>
        <w:t>比选</w:t>
      </w:r>
      <w:r>
        <w:rPr>
          <w:rFonts w:hint="eastAsia" w:ascii="仿宋_GB2312" w:eastAsia="仿宋_GB2312"/>
          <w:color w:val="auto"/>
          <w:sz w:val="32"/>
          <w:szCs w:val="32"/>
        </w:rPr>
        <w:t>公告”第三条规定的资格要求。</w:t>
      </w:r>
    </w:p>
    <w:p>
      <w:pPr>
        <w:numPr>
          <w:ilvl w:val="255"/>
          <w:numId w:val="0"/>
        </w:numPr>
        <w:spacing w:line="600" w:lineRule="exact"/>
        <w:ind w:right="430" w:rightChars="205" w:firstLine="627" w:firstLineChars="196"/>
        <w:rPr>
          <w:rFonts w:ascii="仿宋_GB2312" w:eastAsia="仿宋_GB2312"/>
          <w:color w:val="auto"/>
          <w:sz w:val="32"/>
          <w:szCs w:val="32"/>
        </w:rPr>
      </w:pPr>
      <w:r>
        <w:rPr>
          <w:rFonts w:hint="eastAsia" w:ascii="仿宋_GB2312" w:eastAsia="仿宋_GB2312"/>
          <w:color w:val="auto"/>
          <w:sz w:val="32"/>
          <w:szCs w:val="32"/>
        </w:rPr>
        <w:t>三、</w:t>
      </w:r>
      <w:r>
        <w:rPr>
          <w:rFonts w:hint="eastAsia" w:ascii="仿宋_GB2312" w:hAnsi="仿宋_GB2312" w:eastAsia="仿宋_GB2312" w:cs="仿宋_GB2312"/>
          <w:color w:val="auto"/>
          <w:sz w:val="32"/>
          <w:szCs w:val="32"/>
          <w:lang w:val="zh-CN" w:eastAsia="zh-CN" w:bidi="en-US"/>
        </w:rPr>
        <w:t>比选申请人</w:t>
      </w:r>
      <w:r>
        <w:rPr>
          <w:rFonts w:hint="eastAsia" w:ascii="仿宋_GB2312" w:eastAsia="仿宋_GB2312"/>
          <w:color w:val="auto"/>
          <w:sz w:val="32"/>
          <w:szCs w:val="32"/>
        </w:rPr>
        <w:t>在</w:t>
      </w:r>
      <w:r>
        <w:rPr>
          <w:rFonts w:hint="eastAsia" w:ascii="仿宋_GB2312" w:eastAsia="仿宋_GB2312"/>
          <w:color w:val="auto"/>
          <w:sz w:val="32"/>
          <w:szCs w:val="32"/>
          <w:lang w:eastAsia="zh-CN"/>
        </w:rPr>
        <w:t>比选</w:t>
      </w:r>
      <w:r>
        <w:rPr>
          <w:rFonts w:hint="eastAsia" w:ascii="仿宋_GB2312" w:eastAsia="仿宋_GB2312"/>
          <w:color w:val="auto"/>
          <w:sz w:val="32"/>
          <w:szCs w:val="32"/>
        </w:rPr>
        <w:t>过程中产生的一切费用（包含但不限于</w:t>
      </w:r>
      <w:r>
        <w:rPr>
          <w:rFonts w:hint="eastAsia" w:ascii="仿宋_GB2312" w:eastAsia="仿宋_GB2312"/>
          <w:color w:val="auto"/>
          <w:sz w:val="32"/>
          <w:szCs w:val="32"/>
          <w:lang w:eastAsia="zh-CN"/>
        </w:rPr>
        <w:t>比选</w:t>
      </w:r>
      <w:r>
        <w:rPr>
          <w:rFonts w:hint="eastAsia" w:ascii="仿宋_GB2312" w:eastAsia="仿宋_GB2312"/>
          <w:color w:val="auto"/>
          <w:sz w:val="32"/>
          <w:szCs w:val="32"/>
        </w:rPr>
        <w:t>申请</w:t>
      </w:r>
      <w:r>
        <w:rPr>
          <w:rFonts w:hint="eastAsia" w:ascii="仿宋_GB2312" w:eastAsia="仿宋_GB2312"/>
          <w:color w:val="auto"/>
          <w:sz w:val="32"/>
          <w:szCs w:val="32"/>
          <w:lang w:eastAsia="zh-CN"/>
        </w:rPr>
        <w:t>文件</w:t>
      </w:r>
      <w:r>
        <w:rPr>
          <w:rFonts w:hint="eastAsia" w:ascii="仿宋_GB2312" w:eastAsia="仿宋_GB2312"/>
          <w:color w:val="auto"/>
          <w:sz w:val="32"/>
          <w:szCs w:val="32"/>
        </w:rPr>
        <w:t>制作、成品样衣运输费用以及交通费、住宿费等），无论中标与否，均由</w:t>
      </w:r>
      <w:r>
        <w:rPr>
          <w:rFonts w:hint="eastAsia" w:ascii="仿宋_GB2312" w:hAnsi="仿宋_GB2312" w:eastAsia="仿宋_GB2312" w:cs="仿宋_GB2312"/>
          <w:color w:val="auto"/>
          <w:sz w:val="32"/>
          <w:szCs w:val="32"/>
          <w:lang w:val="zh-CN" w:eastAsia="zh-CN" w:bidi="en-US"/>
        </w:rPr>
        <w:t>比选申请</w:t>
      </w:r>
      <w:r>
        <w:rPr>
          <w:rFonts w:hint="eastAsia" w:ascii="仿宋_GB2312" w:eastAsia="仿宋_GB2312"/>
          <w:color w:val="auto"/>
          <w:sz w:val="32"/>
          <w:szCs w:val="32"/>
        </w:rPr>
        <w:t>人自负。</w:t>
      </w:r>
      <w:bookmarkStart w:id="10" w:name="bookmark33"/>
      <w:bookmarkEnd w:id="10"/>
      <w:bookmarkStart w:id="11" w:name="bookmark32"/>
      <w:bookmarkEnd w:id="11"/>
      <w:bookmarkStart w:id="12" w:name="bookmark31"/>
      <w:bookmarkEnd w:id="12"/>
    </w:p>
    <w:p>
      <w:pPr>
        <w:spacing w:line="600" w:lineRule="exact"/>
        <w:ind w:right="430" w:rightChars="205" w:firstLine="627" w:firstLineChars="196"/>
        <w:rPr>
          <w:rFonts w:ascii="仿宋_GB2312" w:eastAsia="仿宋_GB2312"/>
          <w:color w:val="auto"/>
          <w:sz w:val="32"/>
          <w:szCs w:val="32"/>
        </w:rPr>
      </w:pPr>
      <w:bookmarkStart w:id="13" w:name="bookmark34"/>
      <w:bookmarkEnd w:id="13"/>
      <w:r>
        <w:rPr>
          <w:rFonts w:hint="eastAsia" w:ascii="仿宋_GB2312" w:eastAsia="仿宋_GB2312"/>
          <w:color w:val="auto"/>
          <w:sz w:val="32"/>
          <w:szCs w:val="32"/>
        </w:rPr>
        <w:t>四、</w:t>
      </w:r>
      <w:r>
        <w:rPr>
          <w:rFonts w:hint="eastAsia" w:ascii="仿宋_GB2312" w:hAnsi="仿宋_GB2312" w:eastAsia="仿宋_GB2312" w:cs="仿宋_GB2312"/>
          <w:color w:val="auto"/>
          <w:sz w:val="32"/>
          <w:szCs w:val="32"/>
          <w:lang w:val="zh-CN" w:eastAsia="zh-CN" w:bidi="en-US"/>
        </w:rPr>
        <w:t>比选申请人</w:t>
      </w:r>
      <w:r>
        <w:rPr>
          <w:rFonts w:hint="eastAsia" w:ascii="仿宋_GB2312" w:eastAsia="仿宋_GB2312"/>
          <w:color w:val="auto"/>
          <w:sz w:val="32"/>
          <w:szCs w:val="32"/>
        </w:rPr>
        <w:t>不能以总公司、分公司身份同时参加</w:t>
      </w:r>
      <w:r>
        <w:rPr>
          <w:rFonts w:hint="eastAsia" w:ascii="仿宋_GB2312" w:eastAsia="仿宋_GB2312"/>
          <w:color w:val="auto"/>
          <w:sz w:val="32"/>
          <w:szCs w:val="32"/>
          <w:lang w:eastAsia="zh-CN"/>
        </w:rPr>
        <w:t>比选申请</w:t>
      </w:r>
      <w:r>
        <w:rPr>
          <w:rFonts w:hint="eastAsia" w:ascii="仿宋_GB2312" w:eastAsia="仿宋_GB2312"/>
          <w:color w:val="auto"/>
          <w:sz w:val="32"/>
          <w:szCs w:val="32"/>
        </w:rPr>
        <w:t>，本项目不允许联合</w:t>
      </w:r>
      <w:r>
        <w:rPr>
          <w:rFonts w:hint="eastAsia" w:ascii="仿宋_GB2312" w:eastAsia="仿宋_GB2312"/>
          <w:color w:val="auto"/>
          <w:sz w:val="32"/>
          <w:szCs w:val="32"/>
          <w:lang w:eastAsia="zh-CN"/>
        </w:rPr>
        <w:t>比选申请</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lang w:val="zh-CN" w:eastAsia="zh-CN" w:bidi="en-US"/>
        </w:rPr>
        <w:t>比选申请人</w:t>
      </w:r>
      <w:r>
        <w:rPr>
          <w:rFonts w:hint="eastAsia" w:ascii="仿宋_GB2312" w:eastAsia="仿宋_GB2312"/>
          <w:color w:val="auto"/>
          <w:sz w:val="32"/>
          <w:szCs w:val="32"/>
        </w:rPr>
        <w:t>主体资格不允许转让。</w:t>
      </w:r>
    </w:p>
    <w:p>
      <w:pPr>
        <w:spacing w:line="600" w:lineRule="exact"/>
        <w:ind w:right="430" w:rightChars="205" w:firstLine="627" w:firstLineChars="196"/>
        <w:rPr>
          <w:rFonts w:ascii="仿宋_GB2312" w:eastAsia="仿宋_GB2312"/>
          <w:b w:val="0"/>
          <w:bCs w:val="0"/>
          <w:color w:val="auto"/>
          <w:sz w:val="32"/>
          <w:szCs w:val="32"/>
        </w:rPr>
      </w:pPr>
      <w:r>
        <w:rPr>
          <w:rFonts w:hint="eastAsia" w:ascii="仿宋_GB2312" w:eastAsia="仿宋_GB2312"/>
          <w:color w:val="auto"/>
          <w:sz w:val="32"/>
          <w:szCs w:val="32"/>
        </w:rPr>
        <w:t>五、本项目划分为</w:t>
      </w:r>
      <w:r>
        <w:rPr>
          <w:rFonts w:ascii="仿宋_GB2312" w:eastAsia="仿宋_GB2312"/>
          <w:color w:val="auto"/>
          <w:sz w:val="32"/>
          <w:szCs w:val="32"/>
        </w:rPr>
        <w:t>FZ1</w:t>
      </w:r>
      <w:r>
        <w:rPr>
          <w:rFonts w:hint="eastAsia" w:ascii="仿宋_GB2312" w:eastAsia="仿宋_GB2312"/>
          <w:color w:val="auto"/>
          <w:sz w:val="32"/>
          <w:szCs w:val="32"/>
        </w:rPr>
        <w:t>、</w:t>
      </w:r>
      <w:r>
        <w:rPr>
          <w:rFonts w:ascii="仿宋_GB2312" w:eastAsia="仿宋_GB2312"/>
          <w:color w:val="auto"/>
          <w:sz w:val="32"/>
          <w:szCs w:val="32"/>
        </w:rPr>
        <w:t>FZ2</w:t>
      </w:r>
      <w:r>
        <w:rPr>
          <w:rFonts w:hint="eastAsia" w:ascii="仿宋_GB2312" w:eastAsia="仿宋_GB2312"/>
          <w:color w:val="auto"/>
          <w:sz w:val="32"/>
          <w:szCs w:val="32"/>
        </w:rPr>
        <w:t>、</w:t>
      </w:r>
      <w:r>
        <w:rPr>
          <w:rFonts w:ascii="仿宋_GB2312" w:eastAsia="仿宋_GB2312"/>
          <w:color w:val="auto"/>
          <w:sz w:val="32"/>
          <w:szCs w:val="32"/>
        </w:rPr>
        <w:t>FZ3</w:t>
      </w:r>
      <w:r>
        <w:rPr>
          <w:rFonts w:hint="eastAsia" w:ascii="仿宋_GB2312" w:eastAsia="仿宋_GB2312"/>
          <w:color w:val="auto"/>
          <w:sz w:val="32"/>
          <w:szCs w:val="32"/>
        </w:rPr>
        <w:t>标段，</w:t>
      </w:r>
      <w:r>
        <w:rPr>
          <w:rFonts w:hint="eastAsia" w:ascii="仿宋_GB2312" w:hAnsi="仿宋_GB2312" w:eastAsia="仿宋_GB2312" w:cs="仿宋_GB2312"/>
          <w:color w:val="auto"/>
          <w:sz w:val="32"/>
          <w:szCs w:val="32"/>
          <w:lang w:val="zh-CN" w:eastAsia="zh-CN" w:bidi="en-US"/>
        </w:rPr>
        <w:t>比选申请人</w:t>
      </w:r>
      <w:r>
        <w:rPr>
          <w:rFonts w:hint="eastAsia" w:ascii="仿宋_GB2312" w:eastAsia="仿宋_GB2312"/>
          <w:color w:val="auto"/>
          <w:sz w:val="32"/>
          <w:szCs w:val="32"/>
        </w:rPr>
        <w:t>可参与多个标段的</w:t>
      </w:r>
      <w:r>
        <w:rPr>
          <w:rFonts w:hint="eastAsia" w:ascii="仿宋_GB2312" w:eastAsia="仿宋_GB2312"/>
          <w:color w:val="auto"/>
          <w:sz w:val="32"/>
          <w:szCs w:val="32"/>
          <w:lang w:eastAsia="zh-CN"/>
        </w:rPr>
        <w:t>比选</w:t>
      </w:r>
      <w:r>
        <w:rPr>
          <w:rFonts w:hint="eastAsia" w:ascii="仿宋_GB2312" w:eastAsia="仿宋_GB2312"/>
          <w:color w:val="auto"/>
          <w:sz w:val="32"/>
          <w:szCs w:val="32"/>
        </w:rPr>
        <w:t>，但中</w:t>
      </w:r>
      <w:r>
        <w:rPr>
          <w:rFonts w:hint="eastAsia" w:ascii="仿宋_GB2312" w:eastAsia="仿宋_GB2312"/>
          <w:color w:val="auto"/>
          <w:sz w:val="32"/>
          <w:szCs w:val="32"/>
          <w:lang w:eastAsia="zh-CN"/>
        </w:rPr>
        <w:t>选</w:t>
      </w:r>
      <w:r>
        <w:rPr>
          <w:rFonts w:hint="eastAsia" w:ascii="仿宋_GB2312" w:eastAsia="仿宋_GB2312"/>
          <w:color w:val="auto"/>
          <w:sz w:val="32"/>
          <w:szCs w:val="32"/>
        </w:rPr>
        <w:t>最多不超过3个标段。</w:t>
      </w:r>
      <w:r>
        <w:rPr>
          <w:rFonts w:hint="eastAsia" w:ascii="仿宋_GB2312" w:hAnsi="仿宋_GB2312" w:eastAsia="仿宋_GB2312" w:cs="仿宋_GB2312"/>
          <w:b w:val="0"/>
          <w:bCs w:val="0"/>
          <w:color w:val="auto"/>
          <w:sz w:val="32"/>
          <w:szCs w:val="32"/>
          <w:lang w:val="zh-CN" w:eastAsia="zh-CN" w:bidi="en-US"/>
        </w:rPr>
        <w:t>比选申请人</w:t>
      </w:r>
      <w:r>
        <w:rPr>
          <w:rFonts w:hint="eastAsia" w:ascii="仿宋_GB2312" w:eastAsia="仿宋_GB2312"/>
          <w:b w:val="0"/>
          <w:bCs w:val="0"/>
          <w:color w:val="auto"/>
          <w:sz w:val="32"/>
          <w:szCs w:val="32"/>
        </w:rPr>
        <w:t>参加多个标段</w:t>
      </w:r>
      <w:r>
        <w:rPr>
          <w:rFonts w:hint="eastAsia" w:ascii="仿宋_GB2312" w:eastAsia="仿宋_GB2312"/>
          <w:b w:val="0"/>
          <w:bCs w:val="0"/>
          <w:color w:val="auto"/>
          <w:sz w:val="32"/>
          <w:szCs w:val="32"/>
          <w:lang w:eastAsia="zh-CN"/>
        </w:rPr>
        <w:t>比选</w:t>
      </w:r>
      <w:r>
        <w:rPr>
          <w:rFonts w:hint="eastAsia" w:ascii="仿宋_GB2312" w:eastAsia="仿宋_GB2312"/>
          <w:b w:val="0"/>
          <w:bCs w:val="0"/>
          <w:color w:val="auto"/>
          <w:sz w:val="32"/>
          <w:szCs w:val="32"/>
        </w:rPr>
        <w:t>时，应按标段分开提交文件。</w:t>
      </w:r>
    </w:p>
    <w:p>
      <w:pPr>
        <w:spacing w:line="600" w:lineRule="exact"/>
        <w:ind w:right="430" w:rightChars="205" w:firstLine="627" w:firstLineChars="196"/>
        <w:rPr>
          <w:rFonts w:ascii="仿宋_GB2312" w:eastAsia="仿宋_GB2312"/>
          <w:color w:val="auto"/>
          <w:sz w:val="32"/>
          <w:szCs w:val="32"/>
        </w:rPr>
      </w:pPr>
      <w:r>
        <w:rPr>
          <w:rFonts w:hint="eastAsia" w:ascii="仿宋_GB2312" w:eastAsia="仿宋_GB2312"/>
          <w:color w:val="auto"/>
          <w:sz w:val="32"/>
          <w:szCs w:val="32"/>
        </w:rPr>
        <w:t>六、中</w:t>
      </w:r>
      <w:r>
        <w:rPr>
          <w:rFonts w:hint="eastAsia" w:ascii="仿宋_GB2312" w:eastAsia="仿宋_GB2312"/>
          <w:color w:val="auto"/>
          <w:sz w:val="32"/>
          <w:szCs w:val="32"/>
          <w:lang w:eastAsia="zh-CN"/>
        </w:rPr>
        <w:t>选</w:t>
      </w:r>
      <w:r>
        <w:rPr>
          <w:rFonts w:hint="eastAsia" w:ascii="仿宋_GB2312" w:eastAsia="仿宋_GB2312"/>
          <w:color w:val="auto"/>
          <w:sz w:val="32"/>
          <w:szCs w:val="32"/>
        </w:rPr>
        <w:t>人因不可抗力或自身原因不能履行采购合同，</w:t>
      </w:r>
      <w:r>
        <w:rPr>
          <w:rFonts w:ascii="仿宋_GB2312" w:eastAsia="仿宋_GB2312"/>
          <w:color w:val="auto"/>
          <w:sz w:val="32"/>
          <w:szCs w:val="32"/>
        </w:rPr>
        <w:t>比选</w:t>
      </w:r>
      <w:r>
        <w:rPr>
          <w:rFonts w:hint="eastAsia" w:ascii="仿宋_GB2312" w:eastAsia="仿宋_GB2312"/>
          <w:color w:val="auto"/>
          <w:sz w:val="32"/>
          <w:szCs w:val="32"/>
        </w:rPr>
        <w:t>人有权终止采购合同，且可与排位在中</w:t>
      </w:r>
      <w:r>
        <w:rPr>
          <w:rFonts w:hint="eastAsia" w:ascii="仿宋_GB2312" w:eastAsia="仿宋_GB2312"/>
          <w:color w:val="auto"/>
          <w:sz w:val="32"/>
          <w:szCs w:val="32"/>
          <w:lang w:eastAsia="zh-CN"/>
        </w:rPr>
        <w:t>选</w:t>
      </w:r>
      <w:r>
        <w:rPr>
          <w:rFonts w:hint="eastAsia" w:ascii="仿宋_GB2312" w:eastAsia="仿宋_GB2312"/>
          <w:color w:val="auto"/>
          <w:sz w:val="32"/>
          <w:szCs w:val="32"/>
        </w:rPr>
        <w:t>候选人后第一位的中</w:t>
      </w:r>
      <w:r>
        <w:rPr>
          <w:rFonts w:hint="eastAsia" w:ascii="仿宋_GB2312" w:eastAsia="仿宋_GB2312"/>
          <w:color w:val="auto"/>
          <w:sz w:val="32"/>
          <w:szCs w:val="32"/>
          <w:lang w:eastAsia="zh-CN"/>
        </w:rPr>
        <w:t>选</w:t>
      </w:r>
      <w:r>
        <w:rPr>
          <w:rFonts w:hint="eastAsia" w:ascii="仿宋_GB2312" w:eastAsia="仿宋_GB2312"/>
          <w:color w:val="auto"/>
          <w:sz w:val="32"/>
          <w:szCs w:val="32"/>
        </w:rPr>
        <w:t>候选人签订采购合同，以此类推。</w:t>
      </w:r>
    </w:p>
    <w:p>
      <w:pPr>
        <w:spacing w:line="600" w:lineRule="exact"/>
        <w:ind w:right="430" w:rightChars="205" w:firstLine="627" w:firstLineChars="196"/>
        <w:rPr>
          <w:rFonts w:ascii="仿宋_GB2312" w:eastAsia="仿宋_GB2312"/>
          <w:color w:val="auto"/>
          <w:sz w:val="32"/>
          <w:szCs w:val="32"/>
        </w:rPr>
      </w:pPr>
      <w:r>
        <w:rPr>
          <w:rFonts w:hint="eastAsia" w:ascii="仿宋_GB2312" w:eastAsia="仿宋_GB2312"/>
          <w:color w:val="auto"/>
          <w:sz w:val="32"/>
          <w:szCs w:val="32"/>
        </w:rPr>
        <w:t>七、中</w:t>
      </w:r>
      <w:r>
        <w:rPr>
          <w:rFonts w:hint="eastAsia" w:ascii="仿宋_GB2312" w:eastAsia="仿宋_GB2312"/>
          <w:color w:val="auto"/>
          <w:sz w:val="32"/>
          <w:szCs w:val="32"/>
          <w:lang w:eastAsia="zh-CN"/>
        </w:rPr>
        <w:t>选</w:t>
      </w:r>
      <w:r>
        <w:rPr>
          <w:rFonts w:hint="eastAsia" w:ascii="仿宋_GB2312" w:eastAsia="仿宋_GB2312"/>
          <w:color w:val="auto"/>
          <w:sz w:val="32"/>
          <w:szCs w:val="32"/>
        </w:rPr>
        <w:t>人服装交货周期不得超过</w:t>
      </w:r>
      <w:r>
        <w:rPr>
          <w:rFonts w:hint="eastAsia" w:ascii="仿宋_GB2312" w:eastAsia="仿宋_GB2312"/>
          <w:color w:val="auto"/>
          <w:sz w:val="32"/>
          <w:szCs w:val="32"/>
          <w:lang w:val="en-US" w:eastAsia="zh-CN"/>
        </w:rPr>
        <w:t>5</w:t>
      </w:r>
      <w:r>
        <w:rPr>
          <w:rFonts w:ascii="仿宋_GB2312" w:eastAsia="仿宋_GB2312"/>
          <w:color w:val="auto"/>
          <w:sz w:val="32"/>
          <w:szCs w:val="32"/>
        </w:rPr>
        <w:t>0</w:t>
      </w:r>
      <w:r>
        <w:rPr>
          <w:rFonts w:hint="eastAsia" w:ascii="仿宋_GB2312" w:eastAsia="仿宋_GB2312"/>
          <w:color w:val="auto"/>
          <w:sz w:val="32"/>
          <w:szCs w:val="32"/>
        </w:rPr>
        <w:t>天，特殊情况经双方协商约定。交货地点分别为：</w:t>
      </w:r>
    </w:p>
    <w:p>
      <w:pPr>
        <w:spacing w:line="600" w:lineRule="exact"/>
        <w:ind w:right="430" w:rightChars="205" w:firstLine="627" w:firstLineChars="196"/>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（一）四川省成都市二环路西一段90号四川高速大厦A1017-1号</w:t>
      </w:r>
    </w:p>
    <w:p>
      <w:pPr>
        <w:widowControl/>
        <w:spacing w:line="600" w:lineRule="exact"/>
        <w:ind w:right="430" w:rightChars="205"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（二）四川省广安市广安区朝阳大道一段2号四川川东高速公路有限责任公司办公室</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（三）四川省广安市邻水县环城路东一段高速公路管理处</w:t>
      </w:r>
    </w:p>
    <w:p>
      <w:pPr>
        <w:spacing w:line="600" w:lineRule="exact"/>
        <w:ind w:firstLine="640" w:firstLineChars="200"/>
        <w:rPr>
          <w:color w:val="auto"/>
        </w:rPr>
      </w:pPr>
      <w:r>
        <w:rPr>
          <w:rFonts w:hint="eastAsia" w:ascii="仿宋_GB2312" w:hAnsi="仿宋_GB2312" w:eastAsia="仿宋_GB2312" w:cs="仿宋_GB2312"/>
          <w:color w:val="auto"/>
          <w:sz w:val="32"/>
          <w:szCs w:val="32"/>
        </w:rPr>
        <w:t>（四）四川省达州市南外麻柳大道700号达渝高速公路管理处</w:t>
      </w:r>
    </w:p>
    <w:p>
      <w:pPr>
        <w:spacing w:line="600" w:lineRule="exact"/>
        <w:ind w:right="430" w:rightChars="205" w:firstLine="640" w:firstLineChars="200"/>
        <w:rPr>
          <w:rFonts w:ascii="仿宋_GB2312" w:eastAsia="仿宋_GB2312"/>
          <w:color w:val="auto"/>
          <w:sz w:val="32"/>
          <w:szCs w:val="32"/>
        </w:rPr>
      </w:pPr>
      <w:r>
        <w:rPr>
          <w:rFonts w:hint="eastAsia" w:ascii="仿宋_GB2312" w:eastAsia="仿宋_GB2312"/>
          <w:color w:val="auto"/>
          <w:sz w:val="32"/>
          <w:szCs w:val="32"/>
        </w:rPr>
        <w:t>八、中</w:t>
      </w:r>
      <w:r>
        <w:rPr>
          <w:rFonts w:hint="eastAsia" w:ascii="仿宋_GB2312" w:eastAsia="仿宋_GB2312"/>
          <w:color w:val="auto"/>
          <w:sz w:val="32"/>
          <w:szCs w:val="32"/>
          <w:lang w:eastAsia="zh-CN"/>
        </w:rPr>
        <w:t>选</w:t>
      </w:r>
      <w:r>
        <w:rPr>
          <w:rFonts w:hint="eastAsia" w:ascii="仿宋_GB2312" w:eastAsia="仿宋_GB2312"/>
          <w:color w:val="auto"/>
          <w:sz w:val="32"/>
          <w:szCs w:val="32"/>
        </w:rPr>
        <w:t>人在交付完所有服装，经</w:t>
      </w:r>
      <w:r>
        <w:rPr>
          <w:rFonts w:ascii="仿宋_GB2312" w:eastAsia="仿宋_GB2312"/>
          <w:color w:val="auto"/>
          <w:sz w:val="32"/>
          <w:szCs w:val="32"/>
        </w:rPr>
        <w:t>比选</w:t>
      </w:r>
      <w:r>
        <w:rPr>
          <w:rFonts w:hint="eastAsia" w:ascii="仿宋_GB2312" w:eastAsia="仿宋_GB2312"/>
          <w:color w:val="auto"/>
          <w:sz w:val="32"/>
          <w:szCs w:val="32"/>
        </w:rPr>
        <w:t>人验收合格后</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天内一次性付清全款，付款方式为对公账户转账付款。</w:t>
      </w:r>
    </w:p>
    <w:p>
      <w:pPr>
        <w:spacing w:line="600" w:lineRule="exact"/>
        <w:ind w:firstLine="643" w:firstLineChars="200"/>
        <w:rPr>
          <w:rFonts w:ascii="仿宋_GB2312" w:eastAsia="仿宋_GB2312"/>
          <w:color w:val="auto"/>
          <w:sz w:val="32"/>
          <w:szCs w:val="32"/>
        </w:rPr>
      </w:pPr>
      <w:r>
        <w:rPr>
          <w:rFonts w:hint="eastAsia" w:ascii="仿宋_GB2312" w:eastAsia="仿宋_GB2312"/>
          <w:b/>
          <w:bCs/>
          <w:color w:val="auto"/>
          <w:sz w:val="32"/>
          <w:szCs w:val="32"/>
        </w:rPr>
        <w:t>九、违约责任</w:t>
      </w:r>
      <w:r>
        <w:rPr>
          <w:rFonts w:ascii="仿宋_GB2312" w:eastAsia="仿宋_GB2312"/>
          <w:color w:val="auto"/>
          <w:sz w:val="32"/>
          <w:szCs w:val="32"/>
        </w:rPr>
        <w:t xml:space="preserve">  </w:t>
      </w:r>
    </w:p>
    <w:p>
      <w:pPr>
        <w:spacing w:line="600" w:lineRule="exact"/>
        <w:ind w:right="430" w:rightChars="205" w:firstLine="640" w:firstLineChars="200"/>
        <w:rPr>
          <w:rFonts w:ascii="仿宋_GB2312" w:eastAsia="仿宋_GB2312"/>
          <w:color w:val="auto"/>
          <w:sz w:val="32"/>
          <w:szCs w:val="32"/>
        </w:rPr>
      </w:pPr>
      <w:r>
        <w:rPr>
          <w:rFonts w:hint="eastAsia" w:ascii="仿宋_GB2312" w:eastAsia="仿宋_GB2312"/>
          <w:color w:val="auto"/>
          <w:sz w:val="32"/>
          <w:szCs w:val="32"/>
        </w:rPr>
        <w:t>（一）中</w:t>
      </w:r>
      <w:r>
        <w:rPr>
          <w:rFonts w:hint="eastAsia" w:ascii="仿宋_GB2312" w:eastAsia="仿宋_GB2312"/>
          <w:color w:val="auto"/>
          <w:sz w:val="32"/>
          <w:szCs w:val="32"/>
          <w:lang w:eastAsia="zh-CN"/>
        </w:rPr>
        <w:t>选</w:t>
      </w:r>
      <w:r>
        <w:rPr>
          <w:rFonts w:hint="eastAsia" w:ascii="仿宋_GB2312" w:eastAsia="仿宋_GB2312"/>
          <w:color w:val="auto"/>
          <w:sz w:val="32"/>
          <w:szCs w:val="32"/>
        </w:rPr>
        <w:t>人延迟交货，每延迟</w:t>
      </w:r>
      <w:r>
        <w:rPr>
          <w:rFonts w:ascii="仿宋_GB2312" w:eastAsia="仿宋_GB2312"/>
          <w:color w:val="auto"/>
          <w:sz w:val="32"/>
          <w:szCs w:val="32"/>
        </w:rPr>
        <w:t>1</w:t>
      </w:r>
      <w:r>
        <w:rPr>
          <w:rFonts w:hint="eastAsia" w:ascii="仿宋_GB2312" w:eastAsia="仿宋_GB2312"/>
          <w:color w:val="auto"/>
          <w:sz w:val="32"/>
          <w:szCs w:val="32"/>
        </w:rPr>
        <w:t>日，应交付</w:t>
      </w:r>
      <w:r>
        <w:rPr>
          <w:rFonts w:ascii="仿宋_GB2312" w:eastAsia="仿宋_GB2312"/>
          <w:color w:val="auto"/>
          <w:sz w:val="32"/>
          <w:szCs w:val="32"/>
        </w:rPr>
        <w:t>2000</w:t>
      </w:r>
      <w:r>
        <w:rPr>
          <w:rFonts w:hint="eastAsia" w:ascii="仿宋_GB2312" w:eastAsia="仿宋_GB2312"/>
          <w:color w:val="auto"/>
          <w:sz w:val="32"/>
          <w:szCs w:val="32"/>
        </w:rPr>
        <w:t>元违约金。延迟时间超过</w:t>
      </w:r>
      <w:r>
        <w:rPr>
          <w:rFonts w:ascii="仿宋_GB2312" w:eastAsia="仿宋_GB2312"/>
          <w:color w:val="auto"/>
          <w:sz w:val="32"/>
          <w:szCs w:val="32"/>
        </w:rPr>
        <w:t>15</w:t>
      </w:r>
      <w:r>
        <w:rPr>
          <w:rFonts w:hint="eastAsia" w:ascii="仿宋_GB2312" w:eastAsia="仿宋_GB2312"/>
          <w:color w:val="auto"/>
          <w:sz w:val="32"/>
          <w:szCs w:val="32"/>
        </w:rPr>
        <w:t>日的，</w:t>
      </w:r>
      <w:r>
        <w:rPr>
          <w:rFonts w:ascii="仿宋_GB2312" w:eastAsia="仿宋_GB2312"/>
          <w:color w:val="auto"/>
          <w:sz w:val="32"/>
          <w:szCs w:val="32"/>
        </w:rPr>
        <w:t>比选</w:t>
      </w:r>
      <w:r>
        <w:rPr>
          <w:rFonts w:hint="eastAsia" w:ascii="仿宋_GB2312" w:eastAsia="仿宋_GB2312"/>
          <w:color w:val="auto"/>
          <w:sz w:val="32"/>
          <w:szCs w:val="32"/>
        </w:rPr>
        <w:t>人有权解除</w:t>
      </w:r>
      <w:r>
        <w:rPr>
          <w:rFonts w:hint="eastAsia" w:ascii="仿宋_GB2312" w:eastAsia="仿宋_GB2312"/>
          <w:color w:val="auto"/>
          <w:sz w:val="32"/>
          <w:szCs w:val="32"/>
          <w:lang w:eastAsia="zh-CN"/>
        </w:rPr>
        <w:t>合同</w:t>
      </w:r>
      <w:r>
        <w:rPr>
          <w:rFonts w:hint="eastAsia" w:ascii="仿宋_GB2312" w:eastAsia="仿宋_GB2312"/>
          <w:color w:val="auto"/>
          <w:sz w:val="32"/>
          <w:szCs w:val="32"/>
        </w:rPr>
        <w:t>，并有权要求中</w:t>
      </w:r>
      <w:r>
        <w:rPr>
          <w:rFonts w:hint="eastAsia" w:ascii="仿宋_GB2312" w:eastAsia="仿宋_GB2312"/>
          <w:color w:val="auto"/>
          <w:sz w:val="32"/>
          <w:szCs w:val="32"/>
          <w:lang w:eastAsia="zh-CN"/>
        </w:rPr>
        <w:t>选</w:t>
      </w:r>
      <w:r>
        <w:rPr>
          <w:rFonts w:hint="eastAsia" w:ascii="仿宋_GB2312" w:eastAsia="仿宋_GB2312"/>
          <w:color w:val="auto"/>
          <w:sz w:val="32"/>
          <w:szCs w:val="32"/>
        </w:rPr>
        <w:t>人支付全部服装款的</w:t>
      </w:r>
      <w:r>
        <w:rPr>
          <w:rFonts w:ascii="仿宋_GB2312" w:eastAsia="仿宋_GB2312"/>
          <w:color w:val="auto"/>
          <w:sz w:val="32"/>
          <w:szCs w:val="32"/>
        </w:rPr>
        <w:t>5</w:t>
      </w:r>
      <w:r>
        <w:rPr>
          <w:rFonts w:hint="eastAsia" w:ascii="仿宋_GB2312" w:eastAsia="仿宋_GB2312"/>
          <w:color w:val="auto"/>
          <w:sz w:val="32"/>
          <w:szCs w:val="32"/>
        </w:rPr>
        <w:t>％作为违约金。</w:t>
      </w:r>
    </w:p>
    <w:p>
      <w:pPr>
        <w:spacing w:line="600" w:lineRule="exact"/>
        <w:ind w:right="430" w:rightChars="205" w:firstLine="640" w:firstLineChars="200"/>
        <w:rPr>
          <w:rFonts w:ascii="仿宋_GB2312" w:eastAsia="仿宋_GB2312"/>
          <w:color w:val="auto"/>
          <w:sz w:val="32"/>
          <w:szCs w:val="32"/>
        </w:rPr>
      </w:pPr>
      <w:r>
        <w:rPr>
          <w:rFonts w:hint="eastAsia" w:ascii="仿宋_GB2312" w:eastAsia="仿宋_GB2312"/>
          <w:color w:val="auto"/>
          <w:sz w:val="32"/>
          <w:szCs w:val="32"/>
        </w:rPr>
        <w:t>（二）中</w:t>
      </w:r>
      <w:r>
        <w:rPr>
          <w:rFonts w:hint="eastAsia" w:ascii="仿宋_GB2312" w:eastAsia="仿宋_GB2312"/>
          <w:color w:val="auto"/>
          <w:sz w:val="32"/>
          <w:szCs w:val="32"/>
          <w:lang w:eastAsia="zh-CN"/>
        </w:rPr>
        <w:t>选</w:t>
      </w:r>
      <w:r>
        <w:rPr>
          <w:rFonts w:hint="eastAsia" w:ascii="仿宋_GB2312" w:eastAsia="仿宋_GB2312"/>
          <w:color w:val="auto"/>
          <w:sz w:val="32"/>
          <w:szCs w:val="32"/>
        </w:rPr>
        <w:t>人交付的服装质量不符合样品规定或不符合国家</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行业现行质量标准的，不符合数量超过总数量的</w:t>
      </w:r>
      <w:r>
        <w:rPr>
          <w:rFonts w:ascii="仿宋_GB2312" w:eastAsia="仿宋_GB2312"/>
          <w:color w:val="auto"/>
          <w:sz w:val="32"/>
          <w:szCs w:val="32"/>
        </w:rPr>
        <w:t>10%</w:t>
      </w:r>
      <w:r>
        <w:rPr>
          <w:rFonts w:hint="eastAsia" w:ascii="仿宋_GB2312" w:eastAsia="仿宋_GB2312"/>
          <w:color w:val="auto"/>
          <w:sz w:val="32"/>
          <w:szCs w:val="32"/>
        </w:rPr>
        <w:t>（含</w:t>
      </w:r>
      <w:r>
        <w:rPr>
          <w:rFonts w:ascii="仿宋_GB2312" w:eastAsia="仿宋_GB2312"/>
          <w:color w:val="auto"/>
          <w:sz w:val="32"/>
          <w:szCs w:val="32"/>
        </w:rPr>
        <w:t>10%</w:t>
      </w:r>
      <w:r>
        <w:rPr>
          <w:rFonts w:hint="eastAsia" w:ascii="仿宋_GB2312" w:eastAsia="仿宋_GB2312"/>
          <w:color w:val="auto"/>
          <w:sz w:val="32"/>
          <w:szCs w:val="32"/>
        </w:rPr>
        <w:t>）的，</w:t>
      </w:r>
      <w:r>
        <w:rPr>
          <w:rFonts w:ascii="仿宋_GB2312" w:eastAsia="仿宋_GB2312"/>
          <w:color w:val="auto"/>
          <w:sz w:val="32"/>
          <w:szCs w:val="32"/>
        </w:rPr>
        <w:t>比选</w:t>
      </w:r>
      <w:r>
        <w:rPr>
          <w:rFonts w:hint="eastAsia" w:ascii="仿宋_GB2312" w:eastAsia="仿宋_GB2312"/>
          <w:color w:val="auto"/>
          <w:sz w:val="32"/>
          <w:szCs w:val="32"/>
        </w:rPr>
        <w:t>人有权解除合同，中</w:t>
      </w:r>
      <w:r>
        <w:rPr>
          <w:rFonts w:hint="eastAsia" w:ascii="仿宋_GB2312" w:eastAsia="仿宋_GB2312"/>
          <w:color w:val="auto"/>
          <w:sz w:val="32"/>
          <w:szCs w:val="32"/>
          <w:lang w:eastAsia="zh-CN"/>
        </w:rPr>
        <w:t>选</w:t>
      </w:r>
      <w:r>
        <w:rPr>
          <w:rFonts w:hint="eastAsia" w:ascii="仿宋_GB2312" w:eastAsia="仿宋_GB2312"/>
          <w:color w:val="auto"/>
          <w:sz w:val="32"/>
          <w:szCs w:val="32"/>
        </w:rPr>
        <w:t>人应向</w:t>
      </w:r>
      <w:r>
        <w:rPr>
          <w:rFonts w:ascii="仿宋_GB2312" w:eastAsia="仿宋_GB2312"/>
          <w:color w:val="auto"/>
          <w:sz w:val="32"/>
          <w:szCs w:val="32"/>
        </w:rPr>
        <w:t>比选</w:t>
      </w:r>
      <w:r>
        <w:rPr>
          <w:rFonts w:hint="eastAsia" w:ascii="仿宋_GB2312" w:eastAsia="仿宋_GB2312"/>
          <w:color w:val="auto"/>
          <w:sz w:val="32"/>
          <w:szCs w:val="32"/>
        </w:rPr>
        <w:t>人支付合同总金额的</w:t>
      </w:r>
      <w:r>
        <w:rPr>
          <w:rFonts w:ascii="仿宋_GB2312" w:eastAsia="仿宋_GB2312"/>
          <w:color w:val="auto"/>
          <w:sz w:val="32"/>
          <w:szCs w:val="32"/>
        </w:rPr>
        <w:t>20%</w:t>
      </w:r>
      <w:r>
        <w:rPr>
          <w:rFonts w:hint="eastAsia" w:ascii="仿宋_GB2312" w:eastAsia="仿宋_GB2312"/>
          <w:color w:val="auto"/>
          <w:sz w:val="32"/>
          <w:szCs w:val="32"/>
        </w:rPr>
        <w:t>违约金并退还</w:t>
      </w:r>
      <w:r>
        <w:rPr>
          <w:rFonts w:ascii="仿宋_GB2312" w:eastAsia="仿宋_GB2312"/>
          <w:color w:val="auto"/>
          <w:sz w:val="32"/>
          <w:szCs w:val="32"/>
        </w:rPr>
        <w:t>比选</w:t>
      </w:r>
      <w:r>
        <w:rPr>
          <w:rFonts w:hint="eastAsia" w:ascii="仿宋_GB2312" w:eastAsia="仿宋_GB2312"/>
          <w:color w:val="auto"/>
          <w:sz w:val="32"/>
          <w:szCs w:val="32"/>
        </w:rPr>
        <w:t>人已经支付的全部款项，服装由中</w:t>
      </w:r>
      <w:r>
        <w:rPr>
          <w:rFonts w:hint="eastAsia" w:ascii="仿宋_GB2312" w:eastAsia="仿宋_GB2312"/>
          <w:color w:val="auto"/>
          <w:sz w:val="32"/>
          <w:szCs w:val="32"/>
          <w:lang w:eastAsia="zh-CN"/>
        </w:rPr>
        <w:t>选</w:t>
      </w:r>
      <w:r>
        <w:rPr>
          <w:rFonts w:hint="eastAsia" w:ascii="仿宋_GB2312" w:eastAsia="仿宋_GB2312"/>
          <w:color w:val="auto"/>
          <w:sz w:val="32"/>
          <w:szCs w:val="32"/>
        </w:rPr>
        <w:t>人收回自行处置，所造成的损失自行承担；交付的服装质量不符合样品规定或国家</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行业现行质量标准的，不符合数量在</w:t>
      </w:r>
      <w:r>
        <w:rPr>
          <w:rFonts w:ascii="仿宋_GB2312" w:eastAsia="仿宋_GB2312"/>
          <w:color w:val="auto"/>
          <w:sz w:val="32"/>
          <w:szCs w:val="32"/>
        </w:rPr>
        <w:t>10%</w:t>
      </w:r>
      <w:r>
        <w:rPr>
          <w:rFonts w:hint="eastAsia" w:ascii="仿宋_GB2312" w:eastAsia="仿宋_GB2312"/>
          <w:color w:val="auto"/>
          <w:sz w:val="32"/>
          <w:szCs w:val="32"/>
        </w:rPr>
        <w:t>以内的，除应在</w:t>
      </w:r>
      <w:r>
        <w:rPr>
          <w:rFonts w:ascii="仿宋_GB2312" w:eastAsia="仿宋_GB2312"/>
          <w:color w:val="auto"/>
          <w:sz w:val="32"/>
          <w:szCs w:val="32"/>
        </w:rPr>
        <w:t>比选</w:t>
      </w:r>
      <w:r>
        <w:rPr>
          <w:rFonts w:hint="eastAsia" w:ascii="仿宋_GB2312" w:eastAsia="仿宋_GB2312"/>
          <w:color w:val="auto"/>
          <w:sz w:val="32"/>
          <w:szCs w:val="32"/>
        </w:rPr>
        <w:t>人要求的时间内及时调换外，在调换货物期间，应按调换货物金额每日</w:t>
      </w:r>
      <w:r>
        <w:rPr>
          <w:rFonts w:ascii="仿宋_GB2312" w:eastAsia="仿宋_GB2312"/>
          <w:color w:val="auto"/>
          <w:sz w:val="32"/>
          <w:szCs w:val="32"/>
        </w:rPr>
        <w:t>3</w:t>
      </w:r>
      <w:r>
        <w:rPr>
          <w:rFonts w:hint="eastAsia" w:ascii="仿宋_GB2312" w:eastAsia="仿宋_GB2312"/>
          <w:color w:val="auto"/>
          <w:sz w:val="32"/>
          <w:szCs w:val="32"/>
        </w:rPr>
        <w:t>‰向</w:t>
      </w:r>
      <w:r>
        <w:rPr>
          <w:rFonts w:ascii="仿宋_GB2312" w:eastAsia="仿宋_GB2312"/>
          <w:color w:val="auto"/>
          <w:sz w:val="32"/>
          <w:szCs w:val="32"/>
        </w:rPr>
        <w:t>比选</w:t>
      </w:r>
      <w:r>
        <w:rPr>
          <w:rFonts w:hint="eastAsia" w:ascii="仿宋_GB2312" w:eastAsia="仿宋_GB2312"/>
          <w:color w:val="auto"/>
          <w:sz w:val="32"/>
          <w:szCs w:val="32"/>
        </w:rPr>
        <w:t>人支付违约金。经一次调换后的服装仍不符合质量要求的，</w:t>
      </w:r>
      <w:r>
        <w:rPr>
          <w:rFonts w:ascii="仿宋_GB2312" w:eastAsia="仿宋_GB2312"/>
          <w:color w:val="auto"/>
          <w:sz w:val="32"/>
          <w:szCs w:val="32"/>
        </w:rPr>
        <w:t>比选</w:t>
      </w:r>
      <w:r>
        <w:rPr>
          <w:rFonts w:hint="eastAsia" w:ascii="仿宋_GB2312" w:eastAsia="仿宋_GB2312"/>
          <w:color w:val="auto"/>
          <w:sz w:val="32"/>
          <w:szCs w:val="32"/>
        </w:rPr>
        <w:t>人有权退还中</w:t>
      </w:r>
      <w:r>
        <w:rPr>
          <w:rFonts w:hint="eastAsia" w:ascii="仿宋_GB2312" w:eastAsia="仿宋_GB2312"/>
          <w:color w:val="auto"/>
          <w:sz w:val="32"/>
          <w:szCs w:val="32"/>
          <w:lang w:eastAsia="zh-CN"/>
        </w:rPr>
        <w:t>选</w:t>
      </w:r>
      <w:r>
        <w:rPr>
          <w:rFonts w:hint="eastAsia" w:ascii="仿宋_GB2312" w:eastAsia="仿宋_GB2312"/>
          <w:color w:val="auto"/>
          <w:sz w:val="32"/>
          <w:szCs w:val="32"/>
        </w:rPr>
        <w:t>人该部分服装，中</w:t>
      </w:r>
      <w:r>
        <w:rPr>
          <w:rFonts w:hint="eastAsia" w:ascii="仿宋_GB2312" w:eastAsia="仿宋_GB2312"/>
          <w:color w:val="auto"/>
          <w:sz w:val="32"/>
          <w:szCs w:val="32"/>
          <w:lang w:eastAsia="zh-CN"/>
        </w:rPr>
        <w:t>选</w:t>
      </w:r>
      <w:r>
        <w:rPr>
          <w:rFonts w:hint="eastAsia" w:ascii="仿宋_GB2312" w:eastAsia="仿宋_GB2312"/>
          <w:color w:val="auto"/>
          <w:sz w:val="32"/>
          <w:szCs w:val="32"/>
        </w:rPr>
        <w:t>人须退还相应的服装款项，且中</w:t>
      </w:r>
      <w:r>
        <w:rPr>
          <w:rFonts w:hint="eastAsia" w:ascii="仿宋_GB2312" w:eastAsia="仿宋_GB2312"/>
          <w:color w:val="auto"/>
          <w:sz w:val="32"/>
          <w:szCs w:val="32"/>
          <w:lang w:eastAsia="zh-CN"/>
        </w:rPr>
        <w:t>选</w:t>
      </w:r>
      <w:r>
        <w:rPr>
          <w:rFonts w:hint="eastAsia" w:ascii="仿宋_GB2312" w:eastAsia="仿宋_GB2312"/>
          <w:color w:val="auto"/>
          <w:sz w:val="32"/>
          <w:szCs w:val="32"/>
        </w:rPr>
        <w:t>人应支付该部分退还服装全款的1倍金额作为违约金，但该违约金总额不超过合同总金额的</w:t>
      </w:r>
      <w:r>
        <w:rPr>
          <w:rFonts w:ascii="仿宋_GB2312" w:eastAsia="仿宋_GB2312"/>
          <w:color w:val="auto"/>
          <w:sz w:val="32"/>
          <w:szCs w:val="32"/>
        </w:rPr>
        <w:t>30%</w:t>
      </w:r>
      <w:r>
        <w:rPr>
          <w:rFonts w:hint="eastAsia" w:ascii="仿宋_GB2312" w:eastAsia="仿宋_GB2312"/>
          <w:color w:val="auto"/>
          <w:sz w:val="32"/>
          <w:szCs w:val="32"/>
        </w:rPr>
        <w:t>。</w:t>
      </w:r>
      <w:r>
        <w:rPr>
          <w:rFonts w:ascii="仿宋_GB2312" w:eastAsia="仿宋_GB2312"/>
          <w:color w:val="auto"/>
          <w:sz w:val="32"/>
          <w:szCs w:val="32"/>
        </w:rPr>
        <w:t xml:space="preserve"> </w:t>
      </w:r>
    </w:p>
    <w:p>
      <w:pPr>
        <w:spacing w:line="600" w:lineRule="exact"/>
        <w:ind w:right="430" w:rightChars="205" w:firstLine="480" w:firstLineChars="150"/>
        <w:rPr>
          <w:rFonts w:ascii="仿宋_GB2312" w:eastAsia="仿宋_GB2312"/>
          <w:color w:val="auto"/>
          <w:sz w:val="32"/>
          <w:szCs w:val="32"/>
        </w:rPr>
      </w:pPr>
      <w:r>
        <w:rPr>
          <w:rFonts w:hint="eastAsia" w:ascii="仿宋_GB2312" w:eastAsia="仿宋_GB2312"/>
          <w:color w:val="auto"/>
          <w:sz w:val="32"/>
          <w:szCs w:val="32"/>
        </w:rPr>
        <w:t>（三）</w:t>
      </w:r>
      <w:r>
        <w:rPr>
          <w:rFonts w:hint="eastAsia" w:ascii="仿宋_GB2312" w:eastAsia="仿宋_GB2312"/>
          <w:color w:val="000000" w:themeColor="text1"/>
          <w:sz w:val="32"/>
          <w:szCs w:val="32"/>
          <w:lang w:val="en-US" w:eastAsia="zh-CN"/>
          <w14:textFill>
            <w14:solidFill>
              <w14:schemeClr w14:val="tx1"/>
            </w14:solidFill>
          </w14:textFill>
        </w:rPr>
        <w:t>除另有约定外，</w:t>
      </w:r>
      <w:r>
        <w:rPr>
          <w:rFonts w:hint="eastAsia" w:ascii="仿宋_GB2312" w:eastAsia="仿宋_GB2312"/>
          <w:color w:val="auto"/>
          <w:sz w:val="32"/>
          <w:szCs w:val="32"/>
        </w:rPr>
        <w:t>一方不按期履行合同，并经另一方提示后</w:t>
      </w:r>
      <w:r>
        <w:rPr>
          <w:rFonts w:ascii="仿宋_GB2312" w:eastAsia="仿宋_GB2312"/>
          <w:color w:val="auto"/>
          <w:sz w:val="32"/>
          <w:szCs w:val="32"/>
        </w:rPr>
        <w:t>30</w:t>
      </w:r>
      <w:r>
        <w:rPr>
          <w:rFonts w:hint="eastAsia" w:ascii="仿宋_GB2312" w:eastAsia="仿宋_GB2312"/>
          <w:color w:val="auto"/>
          <w:sz w:val="32"/>
          <w:szCs w:val="32"/>
        </w:rPr>
        <w:t>日内仍不履行合同的，守约方有权解除合同，违约方要承担相应的赔偿责任。</w:t>
      </w:r>
    </w:p>
    <w:p>
      <w:pPr>
        <w:spacing w:line="600" w:lineRule="exact"/>
        <w:ind w:right="430" w:rightChars="205" w:firstLine="480" w:firstLineChars="150"/>
        <w:rPr>
          <w:rFonts w:ascii="方正小标宋_GBK" w:eastAsia="方正小标宋_GBK"/>
          <w:color w:val="auto"/>
          <w:sz w:val="44"/>
          <w:szCs w:val="44"/>
        </w:rPr>
      </w:pPr>
      <w:r>
        <w:rPr>
          <w:rFonts w:hint="eastAsia" w:ascii="仿宋_GB2312" w:eastAsia="仿宋_GB2312"/>
          <w:color w:val="auto"/>
          <w:sz w:val="32"/>
          <w:szCs w:val="32"/>
        </w:rPr>
        <w:t>（四）其他应承担的违约责任，以《中华人民共和国民法典》第三编合同规定为准，无相关规定的，双方协商解决。</w:t>
      </w:r>
    </w:p>
    <w:p>
      <w:pPr>
        <w:tabs>
          <w:tab w:val="left" w:pos="473"/>
        </w:tabs>
        <w:spacing w:line="600" w:lineRule="exact"/>
        <w:jc w:val="left"/>
        <w:rPr>
          <w:rFonts w:ascii="方正小标宋_GBK" w:hAnsi="方正小标宋_GBK" w:eastAsia="方正小标宋_GBK" w:cs="方正小标宋_GBK"/>
          <w:b/>
          <w:bCs/>
          <w:color w:val="auto"/>
          <w:sz w:val="44"/>
          <w:szCs w:val="44"/>
        </w:rPr>
      </w:pPr>
      <w:r>
        <w:rPr>
          <w:rFonts w:hint="eastAsia" w:ascii="仿宋_GB2312" w:eastAsia="仿宋_GB2312"/>
          <w:color w:val="auto"/>
          <w:sz w:val="32"/>
          <w:szCs w:val="32"/>
        </w:rPr>
        <w:t xml:space="preserve">    </w:t>
      </w:r>
      <w:r>
        <w:rPr>
          <w:rFonts w:hint="eastAsia" w:ascii="仿宋_GB2312" w:eastAsia="仿宋_GB2312"/>
          <w:b/>
          <w:bCs/>
          <w:color w:val="auto"/>
          <w:sz w:val="32"/>
          <w:szCs w:val="32"/>
        </w:rPr>
        <w:t>十、</w:t>
      </w:r>
      <w:r>
        <w:rPr>
          <w:rFonts w:hint="eastAsia" w:ascii="仿宋_GB2312" w:eastAsia="仿宋_GB2312"/>
          <w:b/>
          <w:bCs/>
          <w:color w:val="auto"/>
          <w:sz w:val="32"/>
          <w:szCs w:val="32"/>
          <w:lang w:eastAsia="zh-CN"/>
        </w:rPr>
        <w:t>比选申请</w:t>
      </w:r>
      <w:r>
        <w:rPr>
          <w:rFonts w:hint="eastAsia" w:ascii="仿宋_GB2312" w:eastAsia="仿宋_GB2312"/>
          <w:b/>
          <w:bCs/>
          <w:color w:val="auto"/>
          <w:sz w:val="32"/>
          <w:szCs w:val="32"/>
        </w:rPr>
        <w:t>文件要求</w:t>
      </w:r>
    </w:p>
    <w:p>
      <w:pPr>
        <w:pStyle w:val="49"/>
        <w:tabs>
          <w:tab w:val="left" w:pos="636"/>
        </w:tabs>
        <w:spacing w:line="60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（一）比选申请</w:t>
      </w:r>
      <w:r>
        <w:rPr>
          <w:rFonts w:hint="eastAsia" w:ascii="仿宋_GB2312" w:hAnsi="仿宋_GB2312" w:eastAsia="仿宋_GB2312" w:cs="仿宋_GB2312"/>
          <w:color w:val="auto"/>
          <w:sz w:val="32"/>
          <w:szCs w:val="32"/>
        </w:rPr>
        <w:t>文件组成</w:t>
      </w:r>
    </w:p>
    <w:p>
      <w:pPr>
        <w:pStyle w:val="9"/>
        <w:spacing w:line="600" w:lineRule="exact"/>
        <w:ind w:firstLine="643" w:firstLineChars="200"/>
        <w:rPr>
          <w:rFonts w:ascii="仿宋_GB2312" w:hAnsi="仿宋_GB2312" w:eastAsia="仿宋_GB2312" w:cs="仿宋_GB2312"/>
          <w:b/>
          <w:bCs/>
          <w:color w:val="auto"/>
          <w:sz w:val="32"/>
          <w:szCs w:val="32"/>
          <w:lang w:val="zh-TW" w:eastAsia="zh-TW" w:bidi="zh-TW"/>
        </w:rPr>
      </w:pPr>
      <w:r>
        <w:rPr>
          <w:rFonts w:hint="eastAsia" w:ascii="仿宋_GB2312" w:hAnsi="仿宋_GB2312" w:eastAsia="仿宋_GB2312" w:cs="仿宋_GB2312"/>
          <w:b/>
          <w:bCs/>
          <w:color w:val="auto"/>
          <w:sz w:val="32"/>
          <w:szCs w:val="32"/>
          <w:lang w:val="zh-TW" w:eastAsia="zh-TW" w:bidi="zh-TW"/>
        </w:rPr>
        <w:t>1</w:t>
      </w:r>
      <w:r>
        <w:rPr>
          <w:rFonts w:hint="eastAsia" w:ascii="仿宋_GB2312" w:hAnsi="仿宋_GB2312" w:eastAsia="仿宋_GB2312" w:cs="仿宋_GB2312"/>
          <w:b/>
          <w:bCs/>
          <w:color w:val="auto"/>
          <w:sz w:val="32"/>
          <w:szCs w:val="32"/>
          <w:lang w:bidi="zh-TW"/>
        </w:rPr>
        <w:t>.</w:t>
      </w:r>
      <w:r>
        <w:rPr>
          <w:rFonts w:hint="eastAsia" w:ascii="仿宋_GB2312" w:hAnsi="仿宋_GB2312" w:eastAsia="仿宋_GB2312" w:cs="仿宋_GB2312"/>
          <w:b/>
          <w:bCs/>
          <w:color w:val="auto"/>
          <w:sz w:val="32"/>
          <w:szCs w:val="32"/>
          <w:lang w:eastAsia="zh-CN" w:bidi="zh-TW"/>
        </w:rPr>
        <w:t>比选申请</w:t>
      </w:r>
      <w:r>
        <w:rPr>
          <w:rFonts w:hint="eastAsia" w:ascii="仿宋_GB2312" w:hAnsi="仿宋_GB2312" w:eastAsia="仿宋_GB2312" w:cs="仿宋_GB2312"/>
          <w:b/>
          <w:bCs/>
          <w:color w:val="auto"/>
          <w:sz w:val="32"/>
          <w:szCs w:val="32"/>
          <w:lang w:val="zh-TW" w:eastAsia="zh-TW" w:bidi="zh-TW"/>
        </w:rPr>
        <w:t>文件</w:t>
      </w:r>
      <w:r>
        <w:rPr>
          <w:rFonts w:hint="eastAsia" w:ascii="仿宋_GB2312" w:hAnsi="仿宋_GB2312" w:eastAsia="仿宋_GB2312" w:cs="仿宋_GB2312"/>
          <w:b/>
          <w:bCs/>
          <w:color w:val="auto"/>
          <w:sz w:val="32"/>
          <w:szCs w:val="32"/>
          <w:lang w:bidi="zh-TW"/>
        </w:rPr>
        <w:t>2</w:t>
      </w:r>
      <w:r>
        <w:rPr>
          <w:rFonts w:hint="eastAsia" w:ascii="仿宋_GB2312" w:hAnsi="仿宋_GB2312" w:eastAsia="仿宋_GB2312" w:cs="仿宋_GB2312"/>
          <w:b/>
          <w:bCs/>
          <w:color w:val="auto"/>
          <w:sz w:val="32"/>
          <w:szCs w:val="32"/>
          <w:lang w:val="zh-TW" w:bidi="zh-TW"/>
        </w:rPr>
        <w:t>份（一正一副）。</w:t>
      </w:r>
    </w:p>
    <w:p>
      <w:pPr>
        <w:pStyle w:val="9"/>
        <w:spacing w:line="600" w:lineRule="exact"/>
        <w:ind w:right="430" w:rightChars="205" w:firstLine="640" w:firstLineChars="200"/>
        <w:rPr>
          <w:rFonts w:ascii="仿宋_GB2312" w:hAnsi="仿宋_GB2312" w:eastAsia="仿宋_GB2312" w:cs="仿宋_GB2312"/>
          <w:color w:val="auto"/>
          <w:sz w:val="32"/>
          <w:szCs w:val="32"/>
          <w:lang w:val="zh-TW" w:bidi="zh-TW"/>
        </w:rPr>
      </w:pPr>
      <w:r>
        <w:rPr>
          <w:rFonts w:hint="eastAsia" w:ascii="仿宋_GB2312" w:hAnsi="仿宋_GB2312" w:eastAsia="仿宋_GB2312" w:cs="仿宋_GB2312"/>
          <w:color w:val="auto"/>
          <w:sz w:val="32"/>
          <w:szCs w:val="32"/>
          <w:lang w:val="zh-TW" w:eastAsia="zh-TW" w:bidi="zh-TW"/>
        </w:rPr>
        <w:t>2</w:t>
      </w:r>
      <w:r>
        <w:rPr>
          <w:rFonts w:hint="eastAsia" w:ascii="仿宋_GB2312" w:hAnsi="仿宋_GB2312" w:eastAsia="仿宋_GB2312" w:cs="仿宋_GB2312"/>
          <w:color w:val="auto"/>
          <w:sz w:val="32"/>
          <w:szCs w:val="32"/>
          <w:lang w:bidi="zh-TW"/>
        </w:rPr>
        <w:t>.</w:t>
      </w:r>
      <w:r>
        <w:rPr>
          <w:rFonts w:hint="eastAsia" w:ascii="仿宋_GB2312" w:hAnsi="仿宋_GB2312" w:eastAsia="仿宋_GB2312" w:cs="仿宋_GB2312"/>
          <w:color w:val="auto"/>
          <w:sz w:val="32"/>
          <w:szCs w:val="32"/>
          <w:lang w:val="zh-TW" w:eastAsia="zh-TW" w:bidi="zh-TW"/>
        </w:rPr>
        <w:t>样</w:t>
      </w:r>
      <w:r>
        <w:rPr>
          <w:rFonts w:hint="eastAsia" w:ascii="仿宋_GB2312" w:hAnsi="仿宋_GB2312" w:eastAsia="仿宋_GB2312" w:cs="仿宋_GB2312"/>
          <w:color w:val="auto"/>
          <w:sz w:val="32"/>
          <w:szCs w:val="32"/>
          <w:lang w:val="zh-TW" w:bidi="zh-TW"/>
        </w:rPr>
        <w:t>品：</w:t>
      </w:r>
      <w:r>
        <w:rPr>
          <w:rFonts w:hint="eastAsia" w:ascii="仿宋_GB2312" w:hAnsi="仿宋_GB2312" w:eastAsia="仿宋_GB2312" w:cs="仿宋_GB2312"/>
          <w:color w:val="auto"/>
          <w:sz w:val="32"/>
          <w:szCs w:val="32"/>
          <w:lang w:val="zh-TW" w:eastAsia="zh-CN" w:bidi="zh-TW"/>
        </w:rPr>
        <w:t>比选申请</w:t>
      </w:r>
      <w:r>
        <w:rPr>
          <w:rFonts w:hint="eastAsia" w:ascii="仿宋_GB2312" w:hAnsi="仿宋_GB2312" w:eastAsia="仿宋_GB2312" w:cs="仿宋_GB2312"/>
          <w:color w:val="auto"/>
          <w:sz w:val="32"/>
          <w:szCs w:val="32"/>
          <w:lang w:val="zh-TW" w:eastAsia="zh-TW" w:bidi="zh-TW"/>
        </w:rPr>
        <w:t>人须</w:t>
      </w:r>
      <w:r>
        <w:rPr>
          <w:rFonts w:hint="eastAsia" w:ascii="仿宋_GB2312" w:hAnsi="仿宋_GB2312" w:eastAsia="仿宋_GB2312" w:cs="仿宋_GB2312"/>
          <w:color w:val="auto"/>
          <w:sz w:val="32"/>
          <w:szCs w:val="32"/>
          <w:lang w:bidi="zh-TW"/>
        </w:rPr>
        <w:t>免费</w:t>
      </w:r>
      <w:r>
        <w:rPr>
          <w:rFonts w:hint="eastAsia" w:ascii="仿宋_GB2312" w:hAnsi="仿宋_GB2312" w:eastAsia="仿宋_GB2312" w:cs="仿宋_GB2312"/>
          <w:color w:val="auto"/>
          <w:sz w:val="32"/>
          <w:szCs w:val="32"/>
          <w:lang w:val="zh-TW" w:eastAsia="zh-TW" w:bidi="zh-TW"/>
        </w:rPr>
        <w:t>提供</w:t>
      </w:r>
      <w:r>
        <w:rPr>
          <w:rFonts w:hint="eastAsia" w:ascii="仿宋_GB2312" w:hAnsi="仿宋_GB2312" w:eastAsia="仿宋_GB2312" w:cs="仿宋_GB2312"/>
          <w:color w:val="auto"/>
          <w:sz w:val="32"/>
          <w:szCs w:val="32"/>
          <w:lang w:val="zh-TW" w:bidi="zh-TW"/>
        </w:rPr>
        <w:t>上述（管理</w:t>
      </w:r>
      <w:r>
        <w:rPr>
          <w:rFonts w:ascii="仿宋_GB2312" w:hAnsi="仿宋_GB2312" w:eastAsia="仿宋_GB2312" w:cs="仿宋_GB2312"/>
          <w:color w:val="auto"/>
          <w:sz w:val="32"/>
          <w:szCs w:val="32"/>
          <w:lang w:bidi="zh-TW"/>
        </w:rPr>
        <w:t>员</w:t>
      </w:r>
      <w:r>
        <w:rPr>
          <w:rFonts w:hint="eastAsia" w:ascii="仿宋_GB2312" w:hAnsi="仿宋_GB2312" w:eastAsia="仿宋_GB2312" w:cs="仿宋_GB2312"/>
          <w:color w:val="auto"/>
          <w:sz w:val="32"/>
          <w:szCs w:val="32"/>
          <w:lang w:val="zh-TW" w:bidi="zh-TW"/>
        </w:rPr>
        <w:t>、事务</w:t>
      </w:r>
      <w:r>
        <w:rPr>
          <w:rFonts w:ascii="仿宋_GB2312" w:hAnsi="仿宋_GB2312" w:eastAsia="仿宋_GB2312" w:cs="仿宋_GB2312"/>
          <w:color w:val="auto"/>
          <w:sz w:val="32"/>
          <w:szCs w:val="32"/>
          <w:lang w:bidi="zh-TW"/>
        </w:rPr>
        <w:t>员</w:t>
      </w:r>
      <w:r>
        <w:rPr>
          <w:rFonts w:hint="eastAsia" w:ascii="仿宋_GB2312" w:hAnsi="仿宋_GB2312" w:eastAsia="仿宋_GB2312" w:cs="仿宋_GB2312"/>
          <w:color w:val="auto"/>
          <w:sz w:val="32"/>
          <w:szCs w:val="32"/>
          <w:lang w:val="zh-TW" w:bidi="zh-TW"/>
        </w:rPr>
        <w:t>、驾驶</w:t>
      </w:r>
      <w:r>
        <w:rPr>
          <w:rFonts w:ascii="仿宋_GB2312" w:hAnsi="仿宋_GB2312" w:eastAsia="仿宋_GB2312" w:cs="仿宋_GB2312"/>
          <w:color w:val="auto"/>
          <w:sz w:val="32"/>
          <w:szCs w:val="32"/>
          <w:lang w:bidi="zh-TW"/>
        </w:rPr>
        <w:t>员、食堂工作人员及后勤人员</w:t>
      </w:r>
      <w:r>
        <w:rPr>
          <w:rFonts w:hint="eastAsia" w:ascii="仿宋_GB2312" w:hAnsi="仿宋_GB2312" w:eastAsia="仿宋_GB2312" w:cs="仿宋_GB2312"/>
          <w:color w:val="auto"/>
          <w:sz w:val="32"/>
          <w:szCs w:val="32"/>
          <w:lang w:val="zh-TW" w:bidi="zh-TW"/>
        </w:rPr>
        <w:t>）岗位</w:t>
      </w:r>
      <w:r>
        <w:rPr>
          <w:rFonts w:hint="eastAsia" w:ascii="仿宋_GB2312" w:hAnsi="仿宋_GB2312" w:eastAsia="仿宋_GB2312" w:cs="仿宋_GB2312"/>
          <w:color w:val="auto"/>
          <w:sz w:val="32"/>
          <w:szCs w:val="32"/>
          <w:lang w:val="zh-TW" w:eastAsia="zh-TW" w:bidi="zh-TW"/>
        </w:rPr>
        <w:t>男</w:t>
      </w:r>
      <w:r>
        <w:rPr>
          <w:rFonts w:ascii="仿宋_GB2312" w:hAnsi="仿宋_GB2312" w:eastAsia="仿宋_GB2312" w:cs="仿宋_GB2312"/>
          <w:color w:val="auto"/>
          <w:sz w:val="32"/>
          <w:szCs w:val="32"/>
          <w:lang w:eastAsia="zh-TW" w:bidi="zh-TW"/>
        </w:rPr>
        <w:t>女</w:t>
      </w:r>
      <w:r>
        <w:rPr>
          <w:rFonts w:hint="eastAsia" w:ascii="仿宋_GB2312" w:hAnsi="仿宋_GB2312" w:eastAsia="仿宋_GB2312" w:cs="仿宋_GB2312"/>
          <w:color w:val="auto"/>
          <w:sz w:val="32"/>
          <w:szCs w:val="32"/>
          <w:lang w:val="zh-TW" w:eastAsia="zh-TW" w:bidi="zh-TW"/>
        </w:rPr>
        <w:t>士工装样衣</w:t>
      </w:r>
      <w:r>
        <w:rPr>
          <w:rFonts w:hint="eastAsia" w:ascii="仿宋_GB2312" w:hAnsi="仿宋_GB2312" w:eastAsia="仿宋_GB2312" w:cs="仿宋_GB2312"/>
          <w:color w:val="auto"/>
          <w:sz w:val="32"/>
          <w:szCs w:val="32"/>
          <w:lang w:val="zh-TW" w:eastAsia="zh-CN" w:bidi="zh-TW"/>
        </w:rPr>
        <w:t>（样衣可不密封）</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bidi="zh-TW"/>
        </w:rPr>
        <w:t>评</w:t>
      </w:r>
      <w:r>
        <w:rPr>
          <w:rFonts w:hint="eastAsia" w:ascii="仿宋_GB2312" w:hAnsi="仿宋_GB2312" w:eastAsia="仿宋_GB2312" w:cs="仿宋_GB2312"/>
          <w:color w:val="auto"/>
          <w:sz w:val="32"/>
          <w:szCs w:val="32"/>
          <w:lang w:eastAsia="zh-CN" w:bidi="zh-TW"/>
        </w:rPr>
        <w:t>审</w:t>
      </w:r>
      <w:r>
        <w:rPr>
          <w:rFonts w:hint="eastAsia" w:ascii="仿宋_GB2312" w:hAnsi="仿宋_GB2312" w:eastAsia="仿宋_GB2312" w:cs="仿宋_GB2312"/>
          <w:color w:val="auto"/>
          <w:sz w:val="32"/>
          <w:szCs w:val="32"/>
          <w:lang w:bidi="zh-TW"/>
        </w:rPr>
        <w:t>结束后，退还除中</w:t>
      </w:r>
      <w:r>
        <w:rPr>
          <w:rFonts w:hint="eastAsia" w:ascii="仿宋_GB2312" w:hAnsi="仿宋_GB2312" w:eastAsia="仿宋_GB2312" w:cs="仿宋_GB2312"/>
          <w:color w:val="auto"/>
          <w:sz w:val="32"/>
          <w:szCs w:val="32"/>
          <w:lang w:eastAsia="zh-CN" w:bidi="zh-TW"/>
        </w:rPr>
        <w:t>选</w:t>
      </w:r>
      <w:r>
        <w:rPr>
          <w:rFonts w:hint="eastAsia" w:ascii="仿宋_GB2312" w:hAnsi="仿宋_GB2312" w:eastAsia="仿宋_GB2312" w:cs="仿宋_GB2312"/>
          <w:color w:val="auto"/>
          <w:sz w:val="32"/>
          <w:szCs w:val="32"/>
          <w:lang w:bidi="zh-TW"/>
        </w:rPr>
        <w:t>候选人以外的其他比选申请人样品</w:t>
      </w:r>
      <w:r>
        <w:rPr>
          <w:rFonts w:hint="eastAsia" w:ascii="仿宋_GB2312" w:hAnsi="仿宋_GB2312" w:eastAsia="仿宋_GB2312" w:cs="仿宋_GB2312"/>
          <w:color w:val="auto"/>
          <w:sz w:val="32"/>
          <w:szCs w:val="32"/>
          <w:lang w:val="zh-TW" w:bidi="zh-TW"/>
        </w:rPr>
        <w:t>。</w:t>
      </w:r>
    </w:p>
    <w:p>
      <w:pPr>
        <w:spacing w:line="600" w:lineRule="exact"/>
        <w:ind w:firstLine="640" w:firstLineChars="200"/>
        <w:outlineLvl w:val="1"/>
        <w:rPr>
          <w:rFonts w:ascii="仿宋_GB2312" w:hAnsi="仿宋_GB2312" w:eastAsia="仿宋_GB2312" w:cs="仿宋_GB2312"/>
          <w:color w:val="auto"/>
          <w:sz w:val="32"/>
          <w:szCs w:val="32"/>
          <w:lang w:val="zh-TW" w:bidi="zh-TW"/>
        </w:rPr>
      </w:pPr>
      <w:bookmarkStart w:id="14" w:name="bookmark48"/>
      <w:bookmarkEnd w:id="14"/>
      <w:bookmarkStart w:id="15" w:name="bookmark46"/>
      <w:bookmarkEnd w:id="15"/>
      <w:bookmarkStart w:id="16" w:name="bookmark45"/>
      <w:bookmarkEnd w:id="16"/>
      <w:bookmarkStart w:id="17" w:name="bookmark37"/>
      <w:bookmarkEnd w:id="17"/>
      <w:bookmarkStart w:id="18" w:name="bookmark58"/>
      <w:bookmarkEnd w:id="18"/>
      <w:bookmarkStart w:id="19" w:name="bookmark39"/>
      <w:bookmarkEnd w:id="19"/>
      <w:bookmarkStart w:id="20" w:name="bookmark53"/>
      <w:bookmarkEnd w:id="20"/>
      <w:bookmarkStart w:id="21" w:name="bookmark61"/>
      <w:bookmarkEnd w:id="21"/>
      <w:bookmarkStart w:id="22" w:name="bookmark52"/>
      <w:bookmarkEnd w:id="22"/>
      <w:bookmarkStart w:id="23" w:name="bookmark54"/>
      <w:bookmarkEnd w:id="23"/>
      <w:bookmarkStart w:id="24" w:name="bookmark43"/>
      <w:bookmarkEnd w:id="24"/>
      <w:bookmarkStart w:id="25" w:name="bookmark68"/>
      <w:bookmarkEnd w:id="25"/>
      <w:bookmarkStart w:id="26" w:name="bookmark59"/>
      <w:bookmarkEnd w:id="26"/>
      <w:bookmarkStart w:id="27" w:name="bookmark56"/>
      <w:bookmarkEnd w:id="27"/>
      <w:bookmarkStart w:id="28" w:name="bookmark47"/>
      <w:bookmarkEnd w:id="28"/>
      <w:bookmarkStart w:id="29" w:name="bookmark65"/>
      <w:bookmarkEnd w:id="29"/>
      <w:bookmarkStart w:id="30" w:name="bookmark60"/>
      <w:bookmarkEnd w:id="30"/>
      <w:bookmarkStart w:id="31" w:name="bookmark64"/>
      <w:bookmarkEnd w:id="31"/>
      <w:bookmarkStart w:id="32" w:name="bookmark66"/>
      <w:bookmarkEnd w:id="32"/>
      <w:bookmarkStart w:id="33" w:name="bookmark49"/>
      <w:bookmarkEnd w:id="33"/>
      <w:bookmarkStart w:id="34" w:name="bookmark62"/>
      <w:bookmarkEnd w:id="34"/>
      <w:bookmarkStart w:id="35" w:name="bookmark36"/>
      <w:bookmarkEnd w:id="35"/>
      <w:bookmarkStart w:id="36" w:name="bookmark42"/>
      <w:bookmarkEnd w:id="36"/>
      <w:bookmarkStart w:id="37" w:name="bookmark44"/>
      <w:bookmarkEnd w:id="37"/>
      <w:bookmarkStart w:id="38" w:name="bookmark50"/>
      <w:bookmarkEnd w:id="38"/>
      <w:bookmarkStart w:id="39" w:name="bookmark35"/>
      <w:bookmarkEnd w:id="39"/>
      <w:bookmarkStart w:id="40" w:name="bookmark55"/>
      <w:bookmarkEnd w:id="40"/>
      <w:bookmarkStart w:id="41" w:name="bookmark40"/>
      <w:bookmarkEnd w:id="41"/>
      <w:bookmarkStart w:id="42" w:name="bookmark51"/>
      <w:bookmarkEnd w:id="42"/>
      <w:bookmarkStart w:id="43" w:name="bookmark38"/>
      <w:bookmarkEnd w:id="43"/>
      <w:bookmarkStart w:id="44" w:name="bookmark69"/>
      <w:bookmarkEnd w:id="44"/>
      <w:bookmarkStart w:id="45" w:name="_Toc27167"/>
      <w:r>
        <w:rPr>
          <w:rFonts w:hint="eastAsia" w:ascii="仿宋_GB2312" w:hAnsi="仿宋_GB2312" w:eastAsia="仿宋_GB2312" w:cs="仿宋_GB2312"/>
          <w:color w:val="auto"/>
          <w:sz w:val="32"/>
          <w:szCs w:val="32"/>
          <w:lang w:val="zh-TW" w:bidi="zh-TW"/>
        </w:rPr>
        <w:t>（二）</w:t>
      </w:r>
      <w:r>
        <w:rPr>
          <w:rFonts w:hint="eastAsia" w:ascii="仿宋_GB2312" w:hAnsi="仿宋_GB2312" w:eastAsia="仿宋_GB2312" w:cs="仿宋_GB2312"/>
          <w:color w:val="auto"/>
          <w:sz w:val="32"/>
          <w:szCs w:val="32"/>
          <w:lang w:val="zh-TW" w:eastAsia="zh-CN" w:bidi="zh-TW"/>
        </w:rPr>
        <w:t>比选申请文件</w:t>
      </w:r>
      <w:r>
        <w:rPr>
          <w:rFonts w:hint="eastAsia" w:ascii="仿宋_GB2312" w:hAnsi="仿宋_GB2312" w:eastAsia="仿宋_GB2312" w:cs="仿宋_GB2312"/>
          <w:color w:val="auto"/>
          <w:sz w:val="32"/>
          <w:szCs w:val="32"/>
          <w:lang w:val="zh-TW" w:bidi="zh-TW"/>
        </w:rPr>
        <w:t>装订</w:t>
      </w:r>
      <w:bookmarkEnd w:id="45"/>
      <w:r>
        <w:rPr>
          <w:rFonts w:hint="eastAsia" w:ascii="仿宋_GB2312" w:hAnsi="仿宋_GB2312" w:eastAsia="仿宋_GB2312" w:cs="仿宋_GB2312"/>
          <w:color w:val="auto"/>
          <w:sz w:val="32"/>
          <w:szCs w:val="32"/>
          <w:lang w:val="zh-TW" w:bidi="zh-TW"/>
        </w:rPr>
        <w:t>及签字盖章</w:t>
      </w:r>
    </w:p>
    <w:p>
      <w:pPr>
        <w:spacing w:line="600" w:lineRule="exact"/>
        <w:ind w:firstLine="640" w:firstLineChars="200"/>
        <w:rPr>
          <w:rFonts w:ascii="仿宋_GB2312" w:hAnsi="仿宋_GB2312" w:eastAsia="仿宋_GB2312" w:cs="仿宋_GB2312"/>
          <w:color w:val="auto"/>
          <w:sz w:val="32"/>
          <w:szCs w:val="32"/>
          <w:lang w:val="zh-TW" w:eastAsia="zh-TW" w:bidi="zh-TW"/>
        </w:rPr>
      </w:pPr>
      <w:r>
        <w:rPr>
          <w:rFonts w:hint="eastAsia" w:ascii="仿宋_GB2312" w:hAnsi="仿宋_GB2312" w:eastAsia="仿宋_GB2312" w:cs="仿宋_GB2312"/>
          <w:color w:val="auto"/>
          <w:sz w:val="32"/>
          <w:szCs w:val="32"/>
          <w:lang w:val="zh-TW" w:eastAsia="zh-TW" w:bidi="zh-TW"/>
        </w:rPr>
        <w:t>1.</w:t>
      </w:r>
      <w:r>
        <w:rPr>
          <w:rFonts w:hint="eastAsia" w:ascii="仿宋_GB2312" w:hAnsi="仿宋_GB2312" w:eastAsia="仿宋_GB2312" w:cs="仿宋_GB2312"/>
          <w:color w:val="auto"/>
          <w:sz w:val="32"/>
          <w:szCs w:val="32"/>
          <w:lang w:val="zh-TW" w:eastAsia="zh-CN" w:bidi="zh-TW"/>
        </w:rPr>
        <w:t>比选申请文件</w:t>
      </w:r>
      <w:r>
        <w:rPr>
          <w:rFonts w:hint="eastAsia" w:ascii="仿宋_GB2312" w:hAnsi="仿宋_GB2312" w:eastAsia="仿宋_GB2312" w:cs="仿宋_GB2312"/>
          <w:color w:val="auto"/>
          <w:sz w:val="32"/>
          <w:szCs w:val="32"/>
          <w:lang w:val="zh-TW" w:eastAsia="zh-TW" w:bidi="zh-TW"/>
        </w:rPr>
        <w:t>装订</w:t>
      </w:r>
    </w:p>
    <w:p>
      <w:pPr>
        <w:spacing w:line="600" w:lineRule="exact"/>
        <w:ind w:right="430" w:rightChars="205" w:firstLine="640" w:firstLineChars="200"/>
        <w:rPr>
          <w:rFonts w:ascii="仿宋_GB2312" w:hAnsi="仿宋_GB2312" w:eastAsia="仿宋_GB2312" w:cs="仿宋_GB2312"/>
          <w:color w:val="auto"/>
          <w:sz w:val="32"/>
          <w:szCs w:val="32"/>
          <w:lang w:val="zh-TW" w:eastAsia="zh-TW" w:bidi="zh-TW"/>
        </w:rPr>
      </w:pP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bidi="zh-TW"/>
        </w:rPr>
        <w:t>1</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CN" w:bidi="zh-TW"/>
        </w:rPr>
        <w:t>比选申请文件</w:t>
      </w:r>
      <w:r>
        <w:rPr>
          <w:rFonts w:hint="eastAsia" w:ascii="仿宋_GB2312" w:hAnsi="仿宋_GB2312" w:eastAsia="仿宋_GB2312" w:cs="仿宋_GB2312"/>
          <w:color w:val="auto"/>
          <w:sz w:val="32"/>
          <w:szCs w:val="32"/>
          <w:lang w:val="zh-TW" w:eastAsia="zh-TW" w:bidi="zh-TW"/>
        </w:rPr>
        <w:t>应采用粘贴或装订方式装订成册（A4纸幅），不得采用活页夹等可随时拆换的方式装订，同时</w:t>
      </w:r>
      <w:r>
        <w:rPr>
          <w:rFonts w:hint="eastAsia" w:ascii="仿宋_GB2312" w:hAnsi="仿宋_GB2312" w:eastAsia="仿宋_GB2312" w:cs="仿宋_GB2312"/>
          <w:color w:val="auto"/>
          <w:sz w:val="32"/>
          <w:szCs w:val="32"/>
          <w:lang w:val="zh-TW" w:eastAsia="zh-CN" w:bidi="zh-TW"/>
        </w:rPr>
        <w:t>比选申请文件</w:t>
      </w:r>
      <w:r>
        <w:rPr>
          <w:rFonts w:hint="eastAsia" w:ascii="仿宋_GB2312" w:hAnsi="仿宋_GB2312" w:eastAsia="仿宋_GB2312" w:cs="仿宋_GB2312"/>
          <w:color w:val="auto"/>
          <w:sz w:val="32"/>
          <w:szCs w:val="32"/>
          <w:lang w:val="zh-TW" w:eastAsia="zh-TW" w:bidi="zh-TW"/>
        </w:rPr>
        <w:t>应编制目录、且逐页标注连续编码，否则</w:t>
      </w:r>
      <w:r>
        <w:rPr>
          <w:rFonts w:ascii="仿宋_GB2312" w:hAnsi="仿宋_GB2312" w:eastAsia="仿宋_GB2312" w:cs="仿宋_GB2312"/>
          <w:color w:val="auto"/>
          <w:sz w:val="32"/>
          <w:szCs w:val="32"/>
          <w:lang w:eastAsia="zh-TW" w:bidi="zh-TW"/>
        </w:rPr>
        <w:t>比选</w:t>
      </w:r>
      <w:r>
        <w:rPr>
          <w:rFonts w:hint="eastAsia" w:ascii="仿宋_GB2312" w:hAnsi="仿宋_GB2312" w:eastAsia="仿宋_GB2312" w:cs="仿宋_GB2312"/>
          <w:color w:val="auto"/>
          <w:sz w:val="32"/>
          <w:szCs w:val="32"/>
          <w:lang w:val="zh-TW" w:eastAsia="zh-TW" w:bidi="zh-TW"/>
        </w:rPr>
        <w:t>人对</w:t>
      </w:r>
      <w:r>
        <w:rPr>
          <w:rFonts w:hint="eastAsia" w:ascii="仿宋_GB2312" w:hAnsi="仿宋_GB2312" w:eastAsia="仿宋_GB2312" w:cs="仿宋_GB2312"/>
          <w:color w:val="auto"/>
          <w:sz w:val="32"/>
          <w:szCs w:val="32"/>
          <w:lang w:val="zh-TW" w:eastAsia="zh-CN" w:bidi="zh-TW"/>
        </w:rPr>
        <w:t>比选申请文件</w:t>
      </w:r>
      <w:r>
        <w:rPr>
          <w:rFonts w:hint="eastAsia" w:ascii="仿宋_GB2312" w:hAnsi="仿宋_GB2312" w:eastAsia="仿宋_GB2312" w:cs="仿宋_GB2312"/>
          <w:color w:val="auto"/>
          <w:sz w:val="32"/>
          <w:szCs w:val="32"/>
          <w:lang w:val="zh-TW" w:eastAsia="zh-TW" w:bidi="zh-TW"/>
        </w:rPr>
        <w:t>页数的丢失、散落或其它后果不承担任何责任。</w:t>
      </w:r>
    </w:p>
    <w:p>
      <w:pPr>
        <w:spacing w:line="600" w:lineRule="exact"/>
        <w:ind w:right="430" w:rightChars="205"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eastAsia="zh-CN"/>
        </w:rPr>
        <w:t>比选申请文件</w:t>
      </w:r>
      <w:r>
        <w:rPr>
          <w:rFonts w:hint="eastAsia" w:ascii="仿宋_GB2312" w:eastAsia="仿宋_GB2312"/>
          <w:color w:val="auto"/>
          <w:sz w:val="32"/>
          <w:szCs w:val="32"/>
        </w:rPr>
        <w:t>应密封，包装封面须写明“四川川东高速公路有限责任公司管理人员、事务员、驾驶员</w:t>
      </w:r>
      <w:r>
        <w:rPr>
          <w:rFonts w:ascii="仿宋_GB2312" w:eastAsia="仿宋_GB2312"/>
          <w:color w:val="auto"/>
          <w:sz w:val="32"/>
          <w:szCs w:val="32"/>
        </w:rPr>
        <w:t>、食堂及后勤工作人员</w:t>
      </w:r>
      <w:r>
        <w:rPr>
          <w:rFonts w:hint="eastAsia" w:ascii="仿宋_GB2312" w:eastAsia="仿宋_GB2312"/>
          <w:color w:val="auto"/>
          <w:sz w:val="32"/>
          <w:szCs w:val="32"/>
        </w:rPr>
        <w:t>工装采购</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标段</w:t>
      </w:r>
      <w:r>
        <w:rPr>
          <w:rFonts w:hint="eastAsia" w:ascii="仿宋_GB2312" w:eastAsia="仿宋_GB2312"/>
          <w:color w:val="auto"/>
          <w:sz w:val="32"/>
          <w:szCs w:val="32"/>
          <w:lang w:eastAsia="zh-CN"/>
        </w:rPr>
        <w:t>比选申请文件</w:t>
      </w:r>
      <w:r>
        <w:rPr>
          <w:rFonts w:hint="eastAsia" w:ascii="仿宋_GB2312" w:eastAsia="仿宋_GB2312"/>
          <w:color w:val="auto"/>
          <w:sz w:val="32"/>
          <w:szCs w:val="32"/>
        </w:rPr>
        <w:t>”和</w:t>
      </w:r>
      <w:r>
        <w:rPr>
          <w:rFonts w:hint="eastAsia" w:ascii="仿宋_GB2312" w:hAnsi="仿宋_GB2312" w:eastAsia="仿宋_GB2312" w:cs="仿宋_GB2312"/>
          <w:color w:val="auto"/>
          <w:sz w:val="32"/>
          <w:szCs w:val="32"/>
          <w:lang w:val="zh-CN" w:eastAsia="zh-CN" w:bidi="en-US"/>
        </w:rPr>
        <w:t>比选申请</w:t>
      </w:r>
      <w:r>
        <w:rPr>
          <w:rFonts w:hint="eastAsia" w:ascii="仿宋_GB2312" w:eastAsia="仿宋_GB2312"/>
          <w:color w:val="auto"/>
          <w:sz w:val="32"/>
          <w:szCs w:val="32"/>
        </w:rPr>
        <w:t>人名称。</w:t>
      </w:r>
    </w:p>
    <w:p>
      <w:pPr>
        <w:spacing w:line="600" w:lineRule="exact"/>
        <w:ind w:firstLine="640" w:firstLineChars="200"/>
        <w:rPr>
          <w:rFonts w:ascii="仿宋_GB2312" w:hAnsi="仿宋_GB2312" w:eastAsia="仿宋_GB2312" w:cs="仿宋_GB2312"/>
          <w:color w:val="auto"/>
          <w:sz w:val="32"/>
          <w:szCs w:val="32"/>
          <w:lang w:val="zh-TW" w:eastAsia="zh-TW" w:bidi="zh-TW"/>
        </w:rPr>
      </w:pPr>
      <w:r>
        <w:rPr>
          <w:rFonts w:hint="eastAsia" w:ascii="仿宋_GB2312" w:hAnsi="仿宋_GB2312" w:eastAsia="仿宋_GB2312" w:cs="仿宋_GB2312"/>
          <w:color w:val="auto"/>
          <w:sz w:val="32"/>
          <w:szCs w:val="32"/>
          <w:lang w:bidi="zh-TW"/>
        </w:rPr>
        <w:t>2.</w:t>
      </w:r>
      <w:r>
        <w:rPr>
          <w:rFonts w:hint="eastAsia" w:ascii="仿宋_GB2312" w:hAnsi="仿宋_GB2312" w:eastAsia="仿宋_GB2312" w:cs="仿宋_GB2312"/>
          <w:color w:val="auto"/>
          <w:sz w:val="32"/>
          <w:szCs w:val="32"/>
          <w:lang w:eastAsia="zh-CN" w:bidi="zh-TW"/>
        </w:rPr>
        <w:t>比选申请文件</w:t>
      </w:r>
      <w:r>
        <w:rPr>
          <w:rFonts w:hint="eastAsia" w:ascii="仿宋_GB2312" w:hAnsi="仿宋_GB2312" w:eastAsia="仿宋_GB2312" w:cs="仿宋_GB2312"/>
          <w:color w:val="auto"/>
          <w:sz w:val="32"/>
          <w:szCs w:val="32"/>
          <w:lang w:val="zh-TW" w:eastAsia="zh-TW" w:bidi="zh-TW"/>
        </w:rPr>
        <w:t>的签字盖章</w:t>
      </w:r>
    </w:p>
    <w:p>
      <w:pPr>
        <w:spacing w:line="600" w:lineRule="exact"/>
        <w:ind w:right="430" w:rightChars="205" w:firstLine="640" w:firstLineChars="200"/>
        <w:rPr>
          <w:rFonts w:ascii="仿宋_GB2312" w:hAnsi="仿宋_GB2312" w:eastAsia="仿宋_GB2312" w:cs="仿宋_GB2312"/>
          <w:b w:val="0"/>
          <w:bCs w:val="0"/>
          <w:color w:val="auto"/>
          <w:sz w:val="32"/>
          <w:szCs w:val="32"/>
          <w:lang w:val="zh-TW" w:eastAsia="zh-TW" w:bidi="zh-TW"/>
        </w:rPr>
      </w:pP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bidi="zh-TW"/>
        </w:rPr>
        <w:t>1</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CN" w:eastAsia="zh-CN" w:bidi="en-US"/>
        </w:rPr>
        <w:t>比选申请</w:t>
      </w:r>
      <w:r>
        <w:rPr>
          <w:rFonts w:hint="eastAsia" w:ascii="仿宋_GB2312" w:hAnsi="仿宋_GB2312" w:eastAsia="仿宋_GB2312" w:cs="仿宋_GB2312"/>
          <w:color w:val="auto"/>
          <w:sz w:val="32"/>
          <w:szCs w:val="32"/>
          <w:lang w:val="zh-TW" w:bidi="zh-TW"/>
        </w:rPr>
        <w:t>人</w:t>
      </w:r>
      <w:r>
        <w:rPr>
          <w:rFonts w:hint="eastAsia" w:ascii="仿宋_GB2312" w:hAnsi="仿宋_GB2312" w:eastAsia="仿宋_GB2312" w:cs="仿宋_GB2312"/>
          <w:color w:val="auto"/>
          <w:sz w:val="32"/>
          <w:szCs w:val="32"/>
          <w:lang w:val="zh-TW" w:eastAsia="zh-TW" w:bidi="zh-TW"/>
        </w:rPr>
        <w:t>法定代表人或授权代理人须在</w:t>
      </w:r>
      <w:r>
        <w:rPr>
          <w:rFonts w:hint="eastAsia" w:ascii="仿宋_GB2312" w:hAnsi="仿宋_GB2312" w:eastAsia="仿宋_GB2312" w:cs="仿宋_GB2312"/>
          <w:color w:val="auto"/>
          <w:sz w:val="32"/>
          <w:szCs w:val="32"/>
          <w:lang w:val="zh-TW" w:eastAsia="zh-CN" w:bidi="zh-TW"/>
        </w:rPr>
        <w:t>比选申请文件</w:t>
      </w:r>
      <w:r>
        <w:rPr>
          <w:rFonts w:hint="eastAsia" w:ascii="仿宋_GB2312" w:hAnsi="仿宋_GB2312" w:eastAsia="仿宋_GB2312" w:cs="仿宋_GB2312"/>
          <w:color w:val="auto"/>
          <w:sz w:val="32"/>
          <w:szCs w:val="32"/>
          <w:lang w:val="zh-TW" w:bidi="zh-TW"/>
        </w:rPr>
        <w:t>中</w:t>
      </w:r>
      <w:r>
        <w:rPr>
          <w:rFonts w:hint="eastAsia" w:ascii="仿宋_GB2312" w:hAnsi="仿宋_GB2312" w:eastAsia="仿宋_GB2312" w:cs="仿宋_GB2312"/>
          <w:color w:val="auto"/>
          <w:sz w:val="32"/>
          <w:szCs w:val="32"/>
          <w:lang w:val="zh-TW" w:eastAsia="zh-TW" w:bidi="zh-TW"/>
        </w:rPr>
        <w:t>所有要求签字的地方亲</w:t>
      </w:r>
      <w:r>
        <w:rPr>
          <w:rFonts w:hint="eastAsia" w:ascii="仿宋_GB2312" w:hAnsi="仿宋_GB2312" w:eastAsia="仿宋_GB2312" w:cs="仿宋_GB2312"/>
          <w:color w:val="auto"/>
          <w:sz w:val="32"/>
          <w:szCs w:val="32"/>
          <w:lang w:val="zh-TW" w:bidi="zh-TW"/>
        </w:rPr>
        <w:t>笔</w:t>
      </w:r>
      <w:r>
        <w:rPr>
          <w:rFonts w:hint="eastAsia" w:ascii="仿宋_GB2312" w:hAnsi="仿宋_GB2312" w:eastAsia="仿宋_GB2312" w:cs="仿宋_GB2312"/>
          <w:color w:val="auto"/>
          <w:sz w:val="32"/>
          <w:szCs w:val="32"/>
          <w:lang w:val="zh-TW" w:eastAsia="zh-TW" w:bidi="zh-TW"/>
        </w:rPr>
        <w:t>签</w:t>
      </w:r>
      <w:r>
        <w:rPr>
          <w:rFonts w:hint="eastAsia" w:ascii="仿宋_GB2312" w:hAnsi="仿宋_GB2312" w:eastAsia="仿宋_GB2312" w:cs="仿宋_GB2312"/>
          <w:color w:val="auto"/>
          <w:sz w:val="32"/>
          <w:szCs w:val="32"/>
          <w:lang w:val="zh-TW" w:bidi="zh-TW"/>
        </w:rPr>
        <w:t>名</w:t>
      </w:r>
      <w:r>
        <w:rPr>
          <w:rFonts w:hint="eastAsia" w:ascii="仿宋_GB2312" w:hAnsi="仿宋_GB2312" w:eastAsia="仿宋_GB2312" w:cs="仿宋_GB2312"/>
          <w:color w:val="auto"/>
          <w:sz w:val="32"/>
          <w:szCs w:val="32"/>
          <w:lang w:val="zh-TW" w:eastAsia="zh-TW" w:bidi="zh-TW"/>
        </w:rPr>
        <w:t>，</w:t>
      </w:r>
      <w:r>
        <w:rPr>
          <w:rFonts w:hint="eastAsia" w:ascii="仿宋_GB2312" w:hAnsi="仿宋_GB2312" w:eastAsia="仿宋_GB2312" w:cs="仿宋_GB2312"/>
          <w:b w:val="0"/>
          <w:bCs w:val="0"/>
          <w:color w:val="auto"/>
          <w:sz w:val="32"/>
          <w:szCs w:val="32"/>
          <w:lang w:val="zh-TW" w:eastAsia="zh-TW" w:bidi="zh-TW"/>
        </w:rPr>
        <w:t>并不得用印章、签名章或电子制版章代替。</w:t>
      </w:r>
    </w:p>
    <w:p>
      <w:pPr>
        <w:spacing w:line="600" w:lineRule="exact"/>
        <w:ind w:right="430" w:rightChars="205" w:firstLine="640" w:firstLineChars="200"/>
        <w:rPr>
          <w:rFonts w:ascii="仿宋_GB2312" w:hAnsi="仿宋_GB2312" w:eastAsia="仿宋_GB2312" w:cs="仿宋_GB2312"/>
          <w:color w:val="auto"/>
          <w:sz w:val="32"/>
          <w:szCs w:val="32"/>
          <w:lang w:val="zh-TW" w:eastAsia="zh-TW" w:bidi="zh-TW"/>
        </w:rPr>
      </w:pP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bidi="zh-TW"/>
        </w:rPr>
        <w:t>2</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CN" w:bidi="zh-TW"/>
        </w:rPr>
        <w:t>比选申请文件</w:t>
      </w:r>
      <w:r>
        <w:rPr>
          <w:rFonts w:hint="eastAsia" w:ascii="仿宋_GB2312" w:hAnsi="仿宋_GB2312" w:eastAsia="仿宋_GB2312" w:cs="仿宋_GB2312"/>
          <w:color w:val="auto"/>
          <w:sz w:val="32"/>
          <w:szCs w:val="32"/>
          <w:lang w:val="zh-TW" w:eastAsia="zh-TW" w:bidi="zh-TW"/>
        </w:rPr>
        <w:t>格式上所有要求盖章的地方</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都须加盖单位章（</w:t>
      </w:r>
      <w:r>
        <w:rPr>
          <w:rFonts w:hint="eastAsia" w:ascii="仿宋_GB2312" w:hAnsi="仿宋_GB2312" w:eastAsia="仿宋_GB2312" w:cs="仿宋_GB2312"/>
          <w:color w:val="auto"/>
          <w:sz w:val="32"/>
          <w:szCs w:val="32"/>
          <w:lang w:val="zh-CN" w:eastAsia="zh-CN" w:bidi="en-US"/>
        </w:rPr>
        <w:t>比选申请人</w:t>
      </w:r>
      <w:r>
        <w:rPr>
          <w:rFonts w:hint="eastAsia" w:ascii="仿宋_GB2312" w:hAnsi="仿宋_GB2312" w:eastAsia="仿宋_GB2312" w:cs="仿宋_GB2312"/>
          <w:color w:val="auto"/>
          <w:sz w:val="32"/>
          <w:szCs w:val="32"/>
          <w:lang w:val="zh-TW" w:eastAsia="zh-TW" w:bidi="zh-TW"/>
        </w:rPr>
        <w:t>法定名称），不得使用专用印章，单位章内容须与单位营业执照名称一致。</w:t>
      </w:r>
    </w:p>
    <w:p>
      <w:pPr>
        <w:spacing w:line="600" w:lineRule="exact"/>
        <w:ind w:right="430" w:rightChars="205" w:firstLine="640" w:firstLineChars="200"/>
        <w:rPr>
          <w:rFonts w:ascii="仿宋_GB2312" w:hAnsi="仿宋_GB2312" w:eastAsia="仿宋_GB2312" w:cs="仿宋_GB2312"/>
          <w:color w:val="auto"/>
          <w:sz w:val="32"/>
          <w:szCs w:val="32"/>
          <w:lang w:val="zh-TW" w:eastAsia="zh-TW" w:bidi="zh-TW"/>
        </w:rPr>
      </w:pP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bidi="zh-TW"/>
        </w:rPr>
        <w:t>3</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CN" w:bidi="zh-TW"/>
        </w:rPr>
        <w:t>比选申请文件</w:t>
      </w:r>
      <w:r>
        <w:rPr>
          <w:rFonts w:hint="eastAsia" w:ascii="仿宋_GB2312" w:hAnsi="仿宋_GB2312" w:eastAsia="仿宋_GB2312" w:cs="仿宋_GB2312"/>
          <w:color w:val="auto"/>
          <w:sz w:val="32"/>
          <w:szCs w:val="32"/>
          <w:lang w:val="zh-TW" w:eastAsia="zh-TW" w:bidi="zh-TW"/>
        </w:rPr>
        <w:t>中的任何改动之处</w:t>
      </w:r>
      <w:r>
        <w:rPr>
          <w:rFonts w:hint="eastAsia" w:ascii="仿宋_GB2312" w:hAnsi="仿宋_GB2312" w:eastAsia="仿宋_GB2312" w:cs="仿宋_GB2312"/>
          <w:color w:val="auto"/>
          <w:sz w:val="32"/>
          <w:szCs w:val="32"/>
          <w:lang w:val="zh-TW" w:bidi="zh-TW"/>
        </w:rPr>
        <w:t>，</w:t>
      </w:r>
      <w:r>
        <w:rPr>
          <w:rFonts w:hint="eastAsia" w:ascii="仿宋_GB2312" w:hAnsi="仿宋_GB2312" w:eastAsia="仿宋_GB2312" w:cs="仿宋_GB2312"/>
          <w:color w:val="auto"/>
          <w:sz w:val="32"/>
          <w:szCs w:val="32"/>
          <w:lang w:val="zh-TW" w:eastAsia="zh-TW" w:bidi="zh-TW"/>
        </w:rPr>
        <w:t>均</w:t>
      </w:r>
      <w:r>
        <w:rPr>
          <w:rFonts w:hint="eastAsia" w:ascii="仿宋_GB2312" w:hAnsi="仿宋_GB2312" w:eastAsia="仿宋_GB2312" w:cs="仿宋_GB2312"/>
          <w:color w:val="auto"/>
          <w:sz w:val="32"/>
          <w:szCs w:val="32"/>
          <w:lang w:val="zh-TW" w:bidi="zh-TW"/>
        </w:rPr>
        <w:t>须</w:t>
      </w:r>
      <w:r>
        <w:rPr>
          <w:rFonts w:hint="eastAsia" w:ascii="仿宋_GB2312" w:hAnsi="仿宋_GB2312" w:eastAsia="仿宋_GB2312" w:cs="仿宋_GB2312"/>
          <w:color w:val="auto"/>
          <w:sz w:val="32"/>
          <w:szCs w:val="32"/>
          <w:lang w:val="zh-TW" w:eastAsia="zh-TW" w:bidi="zh-TW"/>
        </w:rPr>
        <w:t>加盖单位章或由</w:t>
      </w:r>
      <w:r>
        <w:rPr>
          <w:rFonts w:hint="eastAsia" w:ascii="仿宋_GB2312" w:hAnsi="仿宋_GB2312" w:eastAsia="仿宋_GB2312" w:cs="仿宋_GB2312"/>
          <w:color w:val="auto"/>
          <w:sz w:val="32"/>
          <w:szCs w:val="32"/>
          <w:lang w:val="zh-CN" w:eastAsia="zh-CN" w:bidi="en-US"/>
        </w:rPr>
        <w:t>比选申请</w:t>
      </w:r>
      <w:r>
        <w:rPr>
          <w:rFonts w:hint="eastAsia" w:ascii="仿宋_GB2312" w:hAnsi="仿宋_GB2312" w:eastAsia="仿宋_GB2312" w:cs="仿宋_GB2312"/>
          <w:color w:val="auto"/>
          <w:sz w:val="32"/>
          <w:szCs w:val="32"/>
          <w:lang w:val="zh-TW" w:eastAsia="zh-TW" w:bidi="zh-TW"/>
        </w:rPr>
        <w:t>人法定代表人或其委托代理人签字确认。</w:t>
      </w:r>
    </w:p>
    <w:p>
      <w:pPr>
        <w:pStyle w:val="9"/>
        <w:spacing w:line="600" w:lineRule="exact"/>
        <w:ind w:firstLine="640" w:firstLineChars="200"/>
        <w:outlineLvl w:val="1"/>
        <w:rPr>
          <w:rFonts w:ascii="黑体" w:hAnsi="黑体" w:eastAsia="黑体" w:cs="黑体"/>
          <w:b/>
          <w:bCs/>
          <w:color w:val="auto"/>
          <w:sz w:val="32"/>
          <w:szCs w:val="32"/>
        </w:rPr>
      </w:pPr>
      <w:r>
        <w:rPr>
          <w:rFonts w:hint="eastAsia" w:ascii="仿宋_GB2312" w:hAnsi="仿宋_GB2312" w:eastAsia="仿宋_GB2312" w:cs="仿宋_GB2312"/>
          <w:color w:val="auto"/>
          <w:sz w:val="32"/>
          <w:szCs w:val="32"/>
          <w:lang w:val="zh-TW" w:bidi="zh-TW"/>
        </w:rPr>
        <w:t>（三）</w:t>
      </w:r>
      <w:r>
        <w:rPr>
          <w:rFonts w:hint="eastAsia" w:ascii="仿宋_GB2312" w:hAnsi="仿宋_GB2312" w:eastAsia="仿宋_GB2312" w:cs="仿宋_GB2312"/>
          <w:color w:val="auto"/>
          <w:sz w:val="32"/>
          <w:szCs w:val="32"/>
          <w:lang w:val="zh-TW" w:eastAsia="zh-CN" w:bidi="zh-TW"/>
        </w:rPr>
        <w:t>比选</w:t>
      </w:r>
      <w:r>
        <w:rPr>
          <w:rFonts w:hint="eastAsia" w:ascii="仿宋_GB2312" w:hAnsi="仿宋_GB2312" w:eastAsia="仿宋_GB2312" w:cs="仿宋_GB2312"/>
          <w:color w:val="auto"/>
          <w:sz w:val="32"/>
          <w:szCs w:val="32"/>
          <w:lang w:val="zh-TW" w:bidi="zh-TW"/>
        </w:rPr>
        <w:t xml:space="preserve">内容  </w:t>
      </w:r>
      <w:r>
        <w:rPr>
          <w:rFonts w:hint="eastAsia" w:ascii="黑体" w:hAnsi="黑体" w:eastAsia="黑体" w:cs="黑体"/>
          <w:b/>
          <w:bCs/>
          <w:color w:val="auto"/>
          <w:sz w:val="32"/>
          <w:szCs w:val="32"/>
        </w:rPr>
        <w:t xml:space="preserve"> </w:t>
      </w:r>
      <w:r>
        <w:rPr>
          <w:rFonts w:hint="eastAsia" w:ascii="仿宋_GB2312" w:hAnsi="Calibri" w:eastAsia="仿宋_GB2312" w:cs="宋体"/>
          <w:color w:val="auto"/>
          <w:sz w:val="32"/>
          <w:szCs w:val="32"/>
        </w:rPr>
        <w:t xml:space="preserve">                                                     </w:t>
      </w:r>
    </w:p>
    <w:p>
      <w:pPr>
        <w:pStyle w:val="49"/>
        <w:spacing w:line="600" w:lineRule="exact"/>
        <w:ind w:right="430" w:rightChars="205" w:firstLine="640" w:firstLineChars="200"/>
        <w:rPr>
          <w:rFonts w:ascii="仿宋_GB2312" w:eastAsia="仿宋_GB2312"/>
          <w:color w:val="auto"/>
          <w:sz w:val="32"/>
          <w:szCs w:val="32"/>
          <w:lang w:val="en-US" w:eastAsia="zh-CN"/>
        </w:rPr>
      </w:pPr>
      <w:r>
        <w:rPr>
          <w:rFonts w:hint="eastAsia" w:ascii="仿宋_GB2312" w:hAnsi="Calibri" w:eastAsia="仿宋_GB2312"/>
          <w:color w:val="auto"/>
          <w:sz w:val="32"/>
          <w:szCs w:val="32"/>
          <w:lang w:val="en-US" w:eastAsia="zh-CN" w:bidi="ar-SA"/>
        </w:rPr>
        <w:t>1.最高限价：本</w:t>
      </w:r>
      <w:r>
        <w:rPr>
          <w:rFonts w:hint="eastAsia" w:ascii="仿宋_GB2312" w:hAnsi="Calibri" w:eastAsia="仿宋_GB2312"/>
          <w:color w:val="auto"/>
          <w:sz w:val="32"/>
          <w:szCs w:val="32"/>
          <w:lang w:val="en-US"/>
        </w:rPr>
        <w:t>次</w:t>
      </w:r>
      <w:r>
        <w:rPr>
          <w:rFonts w:ascii="仿宋_GB2312" w:hAnsi="Calibri" w:eastAsia="仿宋_GB2312"/>
          <w:color w:val="auto"/>
          <w:sz w:val="32"/>
          <w:szCs w:val="32"/>
          <w:lang w:val="en-US"/>
        </w:rPr>
        <w:t>比选</w:t>
      </w:r>
      <w:r>
        <w:rPr>
          <w:rFonts w:hint="eastAsia" w:ascii="仿宋_GB2312" w:hAnsi="Calibri" w:eastAsia="仿宋_GB2312"/>
          <w:color w:val="auto"/>
          <w:sz w:val="32"/>
          <w:szCs w:val="32"/>
          <w:lang w:val="en-US" w:eastAsia="zh-CN"/>
        </w:rPr>
        <w:t>申请最高报价</w:t>
      </w:r>
      <w:r>
        <w:rPr>
          <w:rFonts w:hint="eastAsia" w:ascii="仿宋_GB2312" w:hAnsi="Calibri" w:eastAsia="仿宋_GB2312"/>
          <w:color w:val="auto"/>
          <w:sz w:val="32"/>
          <w:szCs w:val="32"/>
        </w:rPr>
        <w:t>不得超过公布的最高限价，否则按否决</w:t>
      </w:r>
      <w:r>
        <w:rPr>
          <w:rFonts w:hint="eastAsia" w:ascii="仿宋_GB2312" w:hAnsi="Calibri" w:eastAsia="仿宋_GB2312"/>
          <w:color w:val="auto"/>
          <w:sz w:val="32"/>
          <w:szCs w:val="32"/>
          <w:lang w:eastAsia="zh-CN"/>
        </w:rPr>
        <w:t>比选</w:t>
      </w:r>
      <w:r>
        <w:rPr>
          <w:rFonts w:hint="eastAsia" w:ascii="仿宋_GB2312" w:hAnsi="Calibri" w:eastAsia="仿宋_GB2312"/>
          <w:color w:val="auto"/>
          <w:sz w:val="32"/>
          <w:szCs w:val="32"/>
        </w:rPr>
        <w:t>处理。</w:t>
      </w:r>
    </w:p>
    <w:p>
      <w:pPr>
        <w:pStyle w:val="49"/>
        <w:spacing w:line="600" w:lineRule="exact"/>
        <w:ind w:firstLine="640" w:firstLineChars="200"/>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（1）FZ1标段：最高限价71万元</w:t>
      </w:r>
    </w:p>
    <w:p>
      <w:pPr>
        <w:pStyle w:val="49"/>
        <w:spacing w:line="600" w:lineRule="exact"/>
        <w:ind w:firstLine="640" w:firstLineChars="200"/>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（2）FZ2标段：最高限价18万元</w:t>
      </w:r>
    </w:p>
    <w:p>
      <w:pPr>
        <w:pStyle w:val="49"/>
        <w:spacing w:line="600" w:lineRule="exact"/>
        <w:ind w:firstLine="640" w:firstLineChars="200"/>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（3）FZ3标段：最高限价2万元</w:t>
      </w:r>
    </w:p>
    <w:p>
      <w:pPr>
        <w:pStyle w:val="9"/>
        <w:spacing w:line="600" w:lineRule="exact"/>
        <w:ind w:right="430" w:rightChars="205" w:firstLine="640" w:firstLineChars="200"/>
        <w:rPr>
          <w:rFonts w:ascii="仿宋_GB2312" w:hAnsi="Calibri" w:eastAsia="仿宋_GB2312" w:cs="宋体"/>
          <w:color w:val="auto"/>
          <w:sz w:val="32"/>
          <w:szCs w:val="32"/>
        </w:rPr>
      </w:pPr>
      <w:r>
        <w:rPr>
          <w:rFonts w:hint="eastAsia" w:ascii="仿宋_GB2312" w:hAnsi="Calibri" w:eastAsia="仿宋_GB2312" w:cs="宋体"/>
          <w:color w:val="auto"/>
          <w:sz w:val="32"/>
          <w:szCs w:val="32"/>
        </w:rPr>
        <w:t>（四）</w:t>
      </w:r>
      <w:r>
        <w:rPr>
          <w:rFonts w:hint="eastAsia" w:ascii="仿宋_GB2312" w:hAnsi="Calibri" w:eastAsia="仿宋_GB2312" w:cs="宋体"/>
          <w:color w:val="auto"/>
          <w:sz w:val="32"/>
          <w:szCs w:val="32"/>
          <w:lang w:eastAsia="zh-CN"/>
        </w:rPr>
        <w:t>比选</w:t>
      </w:r>
      <w:r>
        <w:rPr>
          <w:rFonts w:hint="eastAsia" w:ascii="仿宋_GB2312" w:hAnsi="Calibri" w:eastAsia="仿宋_GB2312" w:cs="宋体"/>
          <w:color w:val="auto"/>
          <w:sz w:val="32"/>
          <w:szCs w:val="32"/>
        </w:rPr>
        <w:t>范围：</w:t>
      </w:r>
      <w:r>
        <w:rPr>
          <w:rFonts w:hint="eastAsia" w:ascii="仿宋_GB2312" w:hAnsi="仿宋_GB2312" w:eastAsia="仿宋_GB2312" w:cs="仿宋_GB2312"/>
          <w:color w:val="auto"/>
          <w:sz w:val="32"/>
          <w:szCs w:val="32"/>
          <w:lang w:val="zh-CN" w:eastAsia="zh-CN" w:bidi="en-US"/>
        </w:rPr>
        <w:t>比选申请</w:t>
      </w:r>
      <w:r>
        <w:rPr>
          <w:rFonts w:hint="eastAsia" w:ascii="仿宋_GB2312" w:hAnsi="Calibri" w:eastAsia="仿宋_GB2312" w:cs="宋体"/>
          <w:color w:val="auto"/>
          <w:sz w:val="32"/>
          <w:szCs w:val="32"/>
        </w:rPr>
        <w:t>人的报价</w:t>
      </w:r>
      <w:r>
        <w:rPr>
          <w:rFonts w:hint="eastAsia" w:ascii="仿宋_GB2312" w:hAnsi="Calibri" w:eastAsia="仿宋_GB2312" w:cs="宋体"/>
          <w:color w:val="auto"/>
          <w:sz w:val="32"/>
          <w:szCs w:val="32"/>
          <w:lang w:eastAsia="zh-CN"/>
        </w:rPr>
        <w:t>包括但不限于</w:t>
      </w:r>
      <w:r>
        <w:rPr>
          <w:rFonts w:hint="eastAsia" w:ascii="仿宋_GB2312" w:hAnsi="Calibri" w:eastAsia="仿宋_GB2312" w:cs="宋体"/>
          <w:color w:val="auto"/>
          <w:sz w:val="32"/>
          <w:szCs w:val="32"/>
        </w:rPr>
        <w:t>人工费、材料费、运输费、过路费、管理费、保险、税金、利润</w:t>
      </w:r>
      <w:r>
        <w:rPr>
          <w:rFonts w:hint="eastAsia" w:ascii="仿宋_GB2312" w:hAnsi="Calibri" w:eastAsia="仿宋_GB2312" w:cs="宋体"/>
          <w:color w:val="auto"/>
          <w:sz w:val="32"/>
          <w:szCs w:val="32"/>
          <w:lang w:eastAsia="zh-CN"/>
        </w:rPr>
        <w:t>、</w:t>
      </w:r>
      <w:r>
        <w:rPr>
          <w:rFonts w:hint="eastAsia" w:ascii="仿宋_GB2312" w:hAnsi="Calibri" w:eastAsia="仿宋_GB2312" w:cs="宋体"/>
          <w:color w:val="auto"/>
          <w:sz w:val="32"/>
          <w:szCs w:val="32"/>
        </w:rPr>
        <w:t>售后服务等一切费用，以及合同明示或暗示的一切风险和责任，</w:t>
      </w:r>
      <w:r>
        <w:rPr>
          <w:rFonts w:ascii="仿宋_GB2312" w:hAnsi="Calibri" w:eastAsia="仿宋_GB2312" w:cs="宋体"/>
          <w:color w:val="auto"/>
          <w:sz w:val="32"/>
          <w:szCs w:val="32"/>
        </w:rPr>
        <w:t>比选</w:t>
      </w:r>
      <w:r>
        <w:rPr>
          <w:rFonts w:hint="eastAsia" w:ascii="仿宋_GB2312" w:hAnsi="Calibri" w:eastAsia="仿宋_GB2312" w:cs="宋体"/>
          <w:color w:val="auto"/>
          <w:sz w:val="32"/>
          <w:szCs w:val="32"/>
        </w:rPr>
        <w:t>人不再支付任何其他费用。</w:t>
      </w:r>
    </w:p>
    <w:p>
      <w:pPr>
        <w:pStyle w:val="9"/>
        <w:spacing w:line="600" w:lineRule="exact"/>
        <w:ind w:firstLine="640" w:firstLineChars="200"/>
        <w:rPr>
          <w:rFonts w:ascii="仿宋_GB2312" w:hAnsi="Calibri" w:eastAsia="仿宋_GB2312" w:cs="宋体"/>
          <w:color w:val="auto"/>
          <w:sz w:val="32"/>
          <w:szCs w:val="32"/>
        </w:rPr>
      </w:pPr>
      <w:r>
        <w:rPr>
          <w:rFonts w:hint="eastAsia" w:ascii="仿宋_GB2312" w:hAnsi="Calibri" w:eastAsia="仿宋_GB2312" w:cs="宋体"/>
          <w:color w:val="auto"/>
          <w:sz w:val="32"/>
          <w:szCs w:val="32"/>
        </w:rPr>
        <w:t>（五）</w:t>
      </w:r>
      <w:r>
        <w:rPr>
          <w:rFonts w:hint="eastAsia" w:ascii="仿宋_GB2312" w:hAnsi="Calibri" w:eastAsia="仿宋_GB2312" w:cs="宋体"/>
          <w:color w:val="auto"/>
          <w:sz w:val="32"/>
          <w:szCs w:val="32"/>
          <w:lang w:eastAsia="zh-CN"/>
        </w:rPr>
        <w:t>比选</w:t>
      </w:r>
      <w:r>
        <w:rPr>
          <w:rFonts w:hint="eastAsia" w:ascii="仿宋_GB2312" w:hAnsi="Calibri" w:eastAsia="仿宋_GB2312" w:cs="宋体"/>
          <w:color w:val="auto"/>
          <w:sz w:val="32"/>
          <w:szCs w:val="32"/>
        </w:rPr>
        <w:t>要求：</w:t>
      </w:r>
    </w:p>
    <w:p>
      <w:pPr>
        <w:pStyle w:val="9"/>
        <w:spacing w:line="600" w:lineRule="exact"/>
        <w:ind w:right="430" w:rightChars="205" w:firstLine="640" w:firstLineChars="200"/>
        <w:jc w:val="left"/>
        <w:rPr>
          <w:rFonts w:ascii="仿宋_GB2312" w:hAnsi="Calibri" w:eastAsia="仿宋_GB2312" w:cs="宋体"/>
          <w:color w:val="auto"/>
          <w:sz w:val="32"/>
          <w:szCs w:val="32"/>
          <w:lang w:val="zh-CN"/>
        </w:rPr>
      </w:pPr>
      <w:r>
        <w:rPr>
          <w:rFonts w:hint="eastAsia" w:ascii="仿宋_GB2312" w:hAnsi="Calibri" w:eastAsia="仿宋_GB2312" w:cs="宋体"/>
          <w:color w:val="auto"/>
          <w:sz w:val="32"/>
          <w:szCs w:val="32"/>
        </w:rPr>
        <w:t>1.</w:t>
      </w:r>
      <w:r>
        <w:rPr>
          <w:rFonts w:hint="eastAsia" w:ascii="仿宋_GB2312" w:hAnsi="仿宋_GB2312" w:eastAsia="仿宋_GB2312" w:cs="仿宋_GB2312"/>
          <w:color w:val="auto"/>
          <w:sz w:val="32"/>
          <w:szCs w:val="32"/>
          <w:lang w:val="zh-CN" w:eastAsia="zh-CN" w:bidi="en-US"/>
        </w:rPr>
        <w:t>比选申请</w:t>
      </w:r>
      <w:r>
        <w:rPr>
          <w:rFonts w:hint="eastAsia" w:ascii="仿宋_GB2312" w:hAnsi="Calibri" w:eastAsia="仿宋_GB2312" w:cs="宋体"/>
          <w:color w:val="auto"/>
          <w:sz w:val="32"/>
          <w:szCs w:val="32"/>
          <w:lang w:val="zh-CN"/>
        </w:rPr>
        <w:t>人应在</w:t>
      </w:r>
      <w:r>
        <w:rPr>
          <w:rFonts w:ascii="仿宋_GB2312" w:hAnsi="Calibri" w:eastAsia="仿宋_GB2312" w:cs="宋体"/>
          <w:color w:val="auto"/>
          <w:sz w:val="32"/>
          <w:szCs w:val="32"/>
        </w:rPr>
        <w:t>比选</w:t>
      </w:r>
      <w:r>
        <w:rPr>
          <w:rFonts w:hint="eastAsia" w:ascii="仿宋_GB2312" w:hAnsi="Calibri" w:eastAsia="仿宋_GB2312" w:cs="宋体"/>
          <w:color w:val="auto"/>
          <w:sz w:val="32"/>
          <w:szCs w:val="32"/>
          <w:lang w:val="zh-CN"/>
        </w:rPr>
        <w:t>文件所附的报价清单表上写明货物单价和比选总价。</w:t>
      </w:r>
      <w:r>
        <w:rPr>
          <w:rFonts w:hint="eastAsia" w:ascii="仿宋_GB2312" w:hAnsi="仿宋_GB2312" w:eastAsia="仿宋_GB2312" w:cs="仿宋_GB2312"/>
          <w:color w:val="auto"/>
          <w:sz w:val="32"/>
          <w:szCs w:val="32"/>
          <w:lang w:val="zh-CN" w:eastAsia="zh-CN" w:bidi="en-US"/>
        </w:rPr>
        <w:t>比选申请</w:t>
      </w:r>
      <w:r>
        <w:rPr>
          <w:rFonts w:hint="eastAsia" w:ascii="仿宋_GB2312" w:hAnsi="Calibri" w:eastAsia="仿宋_GB2312" w:cs="宋体"/>
          <w:color w:val="auto"/>
          <w:sz w:val="32"/>
          <w:szCs w:val="32"/>
          <w:lang w:val="zh-CN"/>
        </w:rPr>
        <w:t>人对每种货物只允许有</w:t>
      </w:r>
      <w:r>
        <w:rPr>
          <w:rFonts w:hint="eastAsia" w:ascii="仿宋_GB2312" w:hAnsi="Calibri" w:eastAsia="仿宋_GB2312" w:cs="宋体"/>
          <w:color w:val="auto"/>
          <w:sz w:val="32"/>
          <w:szCs w:val="32"/>
        </w:rPr>
        <w:t>1</w:t>
      </w:r>
      <w:r>
        <w:rPr>
          <w:rFonts w:hint="eastAsia" w:ascii="仿宋_GB2312" w:hAnsi="Calibri" w:eastAsia="仿宋_GB2312" w:cs="宋体"/>
          <w:color w:val="auto"/>
          <w:sz w:val="32"/>
          <w:szCs w:val="32"/>
          <w:lang w:val="zh-CN"/>
        </w:rPr>
        <w:t>个报价，</w:t>
      </w:r>
      <w:r>
        <w:rPr>
          <w:rFonts w:ascii="仿宋_GB2312" w:hAnsi="Calibri" w:eastAsia="仿宋_GB2312" w:cs="宋体"/>
          <w:color w:val="auto"/>
          <w:sz w:val="32"/>
          <w:szCs w:val="32"/>
        </w:rPr>
        <w:t>比选</w:t>
      </w:r>
      <w:r>
        <w:rPr>
          <w:rFonts w:hint="eastAsia" w:ascii="仿宋_GB2312" w:hAnsi="Calibri" w:eastAsia="仿宋_GB2312" w:cs="宋体"/>
          <w:color w:val="auto"/>
          <w:sz w:val="32"/>
          <w:szCs w:val="32"/>
          <w:lang w:val="zh-CN"/>
        </w:rPr>
        <w:t>人不接受有任何选择的报价。</w:t>
      </w:r>
    </w:p>
    <w:p>
      <w:pPr>
        <w:pStyle w:val="9"/>
        <w:spacing w:line="600" w:lineRule="exact"/>
        <w:ind w:firstLine="640" w:firstLineChars="200"/>
        <w:jc w:val="left"/>
        <w:rPr>
          <w:rFonts w:ascii="仿宋_GB2312" w:hAnsi="Calibri" w:eastAsia="仿宋_GB2312" w:cs="宋体"/>
          <w:color w:val="auto"/>
          <w:sz w:val="32"/>
          <w:szCs w:val="32"/>
          <w:lang w:val="zh-CN"/>
        </w:rPr>
      </w:pPr>
      <w:r>
        <w:rPr>
          <w:rFonts w:hint="eastAsia" w:ascii="仿宋_GB2312" w:hAnsi="Calibri" w:eastAsia="仿宋_GB2312" w:cs="宋体"/>
          <w:color w:val="auto"/>
          <w:sz w:val="32"/>
          <w:szCs w:val="32"/>
        </w:rPr>
        <w:t>2.</w:t>
      </w:r>
      <w:r>
        <w:rPr>
          <w:rFonts w:hint="eastAsia" w:ascii="仿宋_GB2312" w:hAnsi="Calibri" w:eastAsia="仿宋_GB2312" w:cs="宋体"/>
          <w:color w:val="auto"/>
          <w:sz w:val="32"/>
          <w:szCs w:val="32"/>
          <w:lang w:eastAsia="zh-CN"/>
        </w:rPr>
        <w:t>比选申请报价</w:t>
      </w:r>
      <w:r>
        <w:rPr>
          <w:rFonts w:hint="eastAsia" w:ascii="仿宋_GB2312" w:hAnsi="Calibri" w:eastAsia="仿宋_GB2312" w:cs="宋体"/>
          <w:color w:val="auto"/>
          <w:sz w:val="32"/>
          <w:szCs w:val="32"/>
          <w:lang w:val="zh-CN"/>
        </w:rPr>
        <w:t>一律用人民币填报，单位精确到元。</w:t>
      </w:r>
    </w:p>
    <w:p>
      <w:pPr>
        <w:pStyle w:val="9"/>
        <w:spacing w:line="600" w:lineRule="exact"/>
        <w:ind w:right="430" w:rightChars="205" w:firstLine="640" w:firstLineChars="200"/>
        <w:jc w:val="left"/>
        <w:rPr>
          <w:rFonts w:ascii="仿宋_GB2312" w:hAnsi="Calibri" w:eastAsia="仿宋_GB2312" w:cs="宋体"/>
          <w:color w:val="auto"/>
          <w:sz w:val="32"/>
          <w:szCs w:val="32"/>
        </w:rPr>
      </w:pPr>
      <w:r>
        <w:rPr>
          <w:rFonts w:hint="eastAsia" w:ascii="仿宋_GB2312" w:hAnsi="Calibri" w:eastAsia="仿宋_GB2312" w:cs="宋体"/>
          <w:color w:val="auto"/>
          <w:sz w:val="32"/>
          <w:szCs w:val="32"/>
        </w:rPr>
        <w:t>3.本项目在合同实施期间，</w:t>
      </w:r>
      <w:r>
        <w:rPr>
          <w:rFonts w:hint="eastAsia" w:ascii="仿宋_GB2312" w:hAnsi="仿宋_GB2312" w:eastAsia="仿宋_GB2312" w:cs="仿宋_GB2312"/>
          <w:color w:val="auto"/>
          <w:sz w:val="32"/>
          <w:szCs w:val="32"/>
          <w:lang w:val="zh-CN" w:eastAsia="zh-CN" w:bidi="en-US"/>
        </w:rPr>
        <w:t>比选申请</w:t>
      </w:r>
      <w:r>
        <w:rPr>
          <w:rFonts w:hint="eastAsia" w:ascii="仿宋_GB2312" w:hAnsi="Calibri" w:eastAsia="仿宋_GB2312" w:cs="宋体"/>
          <w:color w:val="auto"/>
          <w:sz w:val="32"/>
          <w:szCs w:val="32"/>
        </w:rPr>
        <w:t>人所报的服装单价不予调整。</w:t>
      </w:r>
    </w:p>
    <w:p>
      <w:pPr>
        <w:pStyle w:val="9"/>
        <w:spacing w:line="600" w:lineRule="exact"/>
        <w:ind w:right="430" w:rightChars="205" w:firstLine="640" w:firstLineChars="200"/>
        <w:jc w:val="left"/>
        <w:rPr>
          <w:rFonts w:ascii="仿宋_GB2312" w:hAnsi="Calibri" w:eastAsia="仿宋_GB2312" w:cs="宋体"/>
          <w:color w:val="auto"/>
          <w:sz w:val="32"/>
          <w:szCs w:val="32"/>
        </w:rPr>
      </w:pPr>
      <w:r>
        <w:rPr>
          <w:rFonts w:hint="eastAsia" w:ascii="仿宋_GB2312" w:hAnsi="Calibri" w:eastAsia="仿宋_GB2312" w:cs="宋体"/>
          <w:color w:val="auto"/>
          <w:sz w:val="32"/>
          <w:szCs w:val="32"/>
        </w:rPr>
        <w:t>（六）</w:t>
      </w:r>
      <w:r>
        <w:rPr>
          <w:rFonts w:hint="eastAsia" w:ascii="仿宋_GB2312" w:hAnsi="Calibri" w:eastAsia="仿宋_GB2312" w:cs="宋体"/>
          <w:color w:val="auto"/>
          <w:sz w:val="32"/>
          <w:szCs w:val="32"/>
          <w:lang w:eastAsia="zh-CN"/>
        </w:rPr>
        <w:t>比选申请文件</w:t>
      </w:r>
      <w:r>
        <w:rPr>
          <w:rFonts w:hint="eastAsia" w:ascii="仿宋_GB2312" w:hAnsi="Calibri" w:eastAsia="仿宋_GB2312" w:cs="宋体"/>
          <w:color w:val="auto"/>
          <w:sz w:val="32"/>
          <w:szCs w:val="32"/>
        </w:rPr>
        <w:t>有效期为6</w:t>
      </w:r>
      <w:r>
        <w:rPr>
          <w:rFonts w:ascii="仿宋_GB2312" w:hAnsi="Calibri" w:eastAsia="仿宋_GB2312" w:cs="宋体"/>
          <w:color w:val="auto"/>
          <w:sz w:val="32"/>
          <w:szCs w:val="32"/>
        </w:rPr>
        <w:t>0</w:t>
      </w:r>
      <w:r>
        <w:rPr>
          <w:rFonts w:hint="eastAsia" w:ascii="仿宋_GB2312" w:hAnsi="Calibri" w:eastAsia="仿宋_GB2312" w:cs="宋体"/>
          <w:color w:val="auto"/>
          <w:sz w:val="32"/>
          <w:szCs w:val="32"/>
        </w:rPr>
        <w:t>天。</w:t>
      </w:r>
    </w:p>
    <w:p>
      <w:pPr>
        <w:pStyle w:val="49"/>
        <w:spacing w:line="600" w:lineRule="exact"/>
        <w:ind w:firstLine="643" w:firstLineChars="200"/>
        <w:rPr>
          <w:rFonts w:ascii="仿宋_GB2312" w:hAnsi="Calibri" w:eastAsia="仿宋_GB2312"/>
          <w:b/>
          <w:bCs/>
          <w:color w:val="auto"/>
          <w:sz w:val="32"/>
          <w:szCs w:val="32"/>
          <w:lang w:val="en-US" w:eastAsia="zh-CN" w:bidi="ar-SA"/>
        </w:rPr>
      </w:pPr>
      <w:bookmarkStart w:id="46" w:name="_Toc14635"/>
      <w:r>
        <w:rPr>
          <w:rFonts w:hint="eastAsia" w:ascii="仿宋_GB2312" w:hAnsi="Calibri" w:eastAsia="仿宋_GB2312"/>
          <w:b/>
          <w:bCs/>
          <w:color w:val="auto"/>
          <w:sz w:val="32"/>
          <w:szCs w:val="32"/>
          <w:lang w:val="en-US" w:eastAsia="zh-CN" w:bidi="ar-SA"/>
        </w:rPr>
        <w:t>十一、</w:t>
      </w:r>
      <w:bookmarkEnd w:id="46"/>
      <w:r>
        <w:rPr>
          <w:rFonts w:ascii="仿宋_GB2312" w:hAnsi="Calibri" w:eastAsia="仿宋_GB2312"/>
          <w:b/>
          <w:bCs/>
          <w:color w:val="auto"/>
          <w:sz w:val="32"/>
          <w:szCs w:val="32"/>
          <w:lang w:val="en-US" w:eastAsia="zh-CN" w:bidi="ar-SA"/>
        </w:rPr>
        <w:t>比选</w:t>
      </w:r>
      <w:r>
        <w:rPr>
          <w:rFonts w:hint="eastAsia" w:ascii="仿宋_GB2312" w:hAnsi="Calibri" w:eastAsia="仿宋_GB2312"/>
          <w:b/>
          <w:bCs/>
          <w:color w:val="auto"/>
          <w:sz w:val="32"/>
          <w:szCs w:val="32"/>
          <w:lang w:val="en-US" w:eastAsia="zh-CN" w:bidi="ar-SA"/>
        </w:rPr>
        <w:t>程序</w:t>
      </w:r>
    </w:p>
    <w:p>
      <w:pPr>
        <w:pStyle w:val="49"/>
        <w:numPr>
          <w:ilvl w:val="0"/>
          <w:numId w:val="1"/>
        </w:num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w:t>
      </w:r>
      <w:r>
        <w:rPr>
          <w:rFonts w:hint="eastAsia" w:ascii="仿宋_GB2312" w:hAnsi="仿宋_GB2312" w:eastAsia="仿宋_GB2312" w:cs="仿宋_GB2312"/>
          <w:color w:val="auto"/>
          <w:sz w:val="32"/>
          <w:szCs w:val="32"/>
          <w:lang w:eastAsia="zh-CN"/>
        </w:rPr>
        <w:t>标</w:t>
      </w:r>
      <w:r>
        <w:rPr>
          <w:rFonts w:hint="eastAsia" w:ascii="仿宋_GB2312" w:hAnsi="仿宋_GB2312" w:eastAsia="仿宋_GB2312" w:cs="仿宋_GB2312"/>
          <w:color w:val="auto"/>
          <w:sz w:val="32"/>
          <w:szCs w:val="32"/>
        </w:rPr>
        <w:t>、评</w:t>
      </w:r>
      <w:r>
        <w:rPr>
          <w:rFonts w:hint="eastAsia" w:ascii="仿宋_GB2312" w:hAnsi="仿宋_GB2312" w:eastAsia="仿宋_GB2312" w:cs="仿宋_GB2312"/>
          <w:color w:val="auto"/>
          <w:sz w:val="32"/>
          <w:szCs w:val="32"/>
          <w:lang w:eastAsia="zh-CN"/>
        </w:rPr>
        <w:t>审</w:t>
      </w:r>
    </w:p>
    <w:p>
      <w:pPr>
        <w:pStyle w:val="49"/>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bidi="en-US"/>
        </w:rPr>
        <w:t>1.按比选</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规定的时间、地点开标。</w:t>
      </w:r>
      <w:r>
        <w:rPr>
          <w:rFonts w:hint="eastAsia" w:ascii="仿宋_GB2312" w:hAnsi="仿宋_GB2312" w:eastAsia="仿宋_GB2312" w:cs="仿宋_GB2312"/>
          <w:color w:val="auto"/>
          <w:sz w:val="32"/>
          <w:szCs w:val="32"/>
          <w:lang w:eastAsia="zh-CN"/>
        </w:rPr>
        <w:t>当</w:t>
      </w:r>
      <w:r>
        <w:rPr>
          <w:rFonts w:hint="eastAsia" w:ascii="仿宋_GB2312" w:hAnsi="仿宋_GB2312" w:eastAsia="仿宋_GB2312" w:cs="仿宋_GB2312"/>
          <w:color w:val="auto"/>
          <w:sz w:val="32"/>
          <w:szCs w:val="32"/>
          <w:lang w:val="zh-CN" w:eastAsia="zh-CN" w:bidi="en-US"/>
        </w:rPr>
        <w:t>比选申请</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少于3个（不含3个）</w:t>
      </w:r>
      <w:r>
        <w:rPr>
          <w:rFonts w:hint="eastAsia" w:ascii="仿宋_GB2312" w:hAnsi="仿宋_GB2312" w:eastAsia="仿宋_GB2312" w:cs="仿宋_GB2312"/>
          <w:color w:val="auto"/>
          <w:sz w:val="32"/>
          <w:szCs w:val="32"/>
          <w:lang w:eastAsia="zh-CN"/>
        </w:rPr>
        <w:t>，比选申请文件</w:t>
      </w:r>
      <w:r>
        <w:rPr>
          <w:rFonts w:hint="eastAsia" w:ascii="仿宋_GB2312" w:hAnsi="仿宋_GB2312" w:eastAsia="仿宋_GB2312" w:cs="仿宋_GB2312"/>
          <w:color w:val="auto"/>
          <w:sz w:val="32"/>
          <w:szCs w:val="32"/>
        </w:rPr>
        <w:t>不予开启,</w:t>
      </w:r>
      <w:r>
        <w:rPr>
          <w:rFonts w:hint="eastAsia" w:ascii="仿宋_GB2312" w:hAnsi="仿宋_GB2312" w:eastAsia="仿宋_GB2312" w:cs="仿宋_GB2312"/>
          <w:color w:val="auto"/>
          <w:sz w:val="32"/>
          <w:szCs w:val="32"/>
          <w:lang w:eastAsia="zh-CN"/>
        </w:rPr>
        <w:t>比选申请文件当场</w:t>
      </w:r>
      <w:r>
        <w:rPr>
          <w:rFonts w:hint="eastAsia" w:ascii="仿宋_GB2312" w:hAnsi="仿宋_GB2312" w:eastAsia="仿宋_GB2312" w:cs="仿宋_GB2312"/>
          <w:color w:val="auto"/>
          <w:sz w:val="32"/>
          <w:szCs w:val="32"/>
        </w:rPr>
        <w:t>原封退还</w:t>
      </w:r>
      <w:r>
        <w:rPr>
          <w:rFonts w:hint="eastAsia" w:ascii="仿宋_GB2312" w:hAnsi="仿宋_GB2312" w:eastAsia="仿宋_GB2312" w:cs="仿宋_GB2312"/>
          <w:color w:val="auto"/>
          <w:sz w:val="32"/>
          <w:szCs w:val="32"/>
          <w:lang w:val="zh-CN" w:eastAsia="zh-CN" w:bidi="en-US"/>
        </w:rPr>
        <w:t>比选申请</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该</w:t>
      </w:r>
      <w:r>
        <w:rPr>
          <w:rFonts w:hint="eastAsia" w:ascii="仿宋_GB2312" w:hAnsi="仿宋_GB2312" w:eastAsia="仿宋_GB2312" w:cs="仿宋_GB2312"/>
          <w:color w:val="auto"/>
          <w:sz w:val="32"/>
          <w:szCs w:val="32"/>
          <w:lang w:eastAsia="zh-CN"/>
        </w:rPr>
        <w:t>项目比选</w:t>
      </w:r>
      <w:r>
        <w:rPr>
          <w:rFonts w:hint="eastAsia" w:ascii="仿宋_GB2312" w:hAnsi="仿宋_GB2312" w:eastAsia="仿宋_GB2312" w:cs="仿宋_GB2312"/>
          <w:color w:val="auto"/>
          <w:sz w:val="32"/>
          <w:szCs w:val="32"/>
        </w:rPr>
        <w:t>工作随即结束。</w:t>
      </w:r>
    </w:p>
    <w:p>
      <w:pPr>
        <w:pStyle w:val="49"/>
        <w:numPr>
          <w:ilvl w:val="255"/>
          <w:numId w:val="0"/>
        </w:numPr>
        <w:spacing w:line="600" w:lineRule="exact"/>
        <w:ind w:right="430" w:rightChars="205" w:firstLine="640" w:firstLineChars="200"/>
        <w:rPr>
          <w:rFonts w:ascii="仿宋_GB2312" w:hAnsi="仿宋_GB2312" w:eastAsia="仿宋_GB2312" w:cs="仿宋_GB2312"/>
          <w:color w:val="auto"/>
          <w:sz w:val="32"/>
          <w:szCs w:val="32"/>
          <w:lang w:val="en-US" w:eastAsia="zh-CN" w:bidi="en-US"/>
        </w:rPr>
      </w:pPr>
      <w:r>
        <w:rPr>
          <w:rFonts w:hint="eastAsia" w:ascii="仿宋_GB2312" w:hAnsi="仿宋_GB2312" w:eastAsia="仿宋_GB2312" w:cs="仿宋_GB2312"/>
          <w:color w:val="auto"/>
          <w:sz w:val="32"/>
          <w:szCs w:val="32"/>
          <w:lang w:val="en-US" w:eastAsia="zh-CN" w:bidi="en-US"/>
        </w:rPr>
        <w:t>2.开标由</w:t>
      </w:r>
      <w:r>
        <w:rPr>
          <w:rFonts w:ascii="仿宋_GB2312" w:hAnsi="仿宋_GB2312" w:eastAsia="仿宋_GB2312" w:cs="仿宋_GB2312"/>
          <w:color w:val="auto"/>
          <w:sz w:val="32"/>
          <w:szCs w:val="32"/>
          <w:lang w:val="en-US" w:eastAsia="zh-CN" w:bidi="en-US"/>
        </w:rPr>
        <w:t>比选</w:t>
      </w:r>
      <w:r>
        <w:rPr>
          <w:rFonts w:hint="eastAsia" w:ascii="仿宋_GB2312" w:hAnsi="仿宋_GB2312" w:eastAsia="仿宋_GB2312" w:cs="仿宋_GB2312"/>
          <w:color w:val="auto"/>
          <w:sz w:val="32"/>
          <w:szCs w:val="32"/>
          <w:lang w:val="en-US" w:eastAsia="zh-CN" w:bidi="en-US"/>
        </w:rPr>
        <w:t>人主持，</w:t>
      </w:r>
      <w:r>
        <w:rPr>
          <w:rFonts w:hint="eastAsia" w:ascii="仿宋_GB2312" w:hAnsi="仿宋_GB2312" w:eastAsia="仿宋_GB2312" w:cs="仿宋_GB2312"/>
          <w:color w:val="auto"/>
          <w:sz w:val="32"/>
          <w:szCs w:val="32"/>
          <w:lang w:val="zh-CN" w:eastAsia="zh-CN" w:bidi="en-US"/>
        </w:rPr>
        <w:t>比选申请</w:t>
      </w:r>
      <w:r>
        <w:rPr>
          <w:rFonts w:hint="eastAsia" w:ascii="仿宋_GB2312" w:hAnsi="仿宋_GB2312" w:eastAsia="仿宋_GB2312" w:cs="仿宋_GB2312"/>
          <w:color w:val="auto"/>
          <w:sz w:val="32"/>
          <w:szCs w:val="32"/>
          <w:lang w:val="en-US" w:eastAsia="zh-CN" w:bidi="en-US"/>
        </w:rPr>
        <w:t>人、</w:t>
      </w:r>
      <w:r>
        <w:rPr>
          <w:rFonts w:ascii="仿宋_GB2312" w:hAnsi="仿宋_GB2312" w:eastAsia="仿宋_GB2312" w:cs="仿宋_GB2312"/>
          <w:color w:val="auto"/>
          <w:sz w:val="32"/>
          <w:szCs w:val="32"/>
          <w:lang w:val="en-US" w:eastAsia="zh-CN" w:bidi="en-US"/>
        </w:rPr>
        <w:t>比选人</w:t>
      </w:r>
      <w:r>
        <w:rPr>
          <w:rFonts w:hint="eastAsia" w:ascii="仿宋_GB2312" w:hAnsi="仿宋_GB2312" w:eastAsia="仿宋_GB2312" w:cs="仿宋_GB2312"/>
          <w:color w:val="auto"/>
          <w:sz w:val="32"/>
          <w:szCs w:val="32"/>
          <w:lang w:val="en-US" w:eastAsia="zh-CN" w:bidi="en-US"/>
        </w:rPr>
        <w:t>和有关方代表参加，所有</w:t>
      </w:r>
      <w:r>
        <w:rPr>
          <w:rFonts w:hint="eastAsia" w:ascii="仿宋_GB2312" w:hAnsi="仿宋_GB2312" w:eastAsia="仿宋_GB2312" w:cs="仿宋_GB2312"/>
          <w:color w:val="auto"/>
          <w:sz w:val="32"/>
          <w:szCs w:val="32"/>
          <w:lang w:val="zh-CN" w:eastAsia="zh-CN" w:bidi="en-US"/>
        </w:rPr>
        <w:t>比选申请</w:t>
      </w:r>
      <w:r>
        <w:rPr>
          <w:rFonts w:hint="eastAsia" w:ascii="仿宋_GB2312" w:hAnsi="仿宋_GB2312" w:eastAsia="仿宋_GB2312" w:cs="仿宋_GB2312"/>
          <w:color w:val="auto"/>
          <w:sz w:val="32"/>
          <w:szCs w:val="32"/>
          <w:lang w:val="en-US" w:eastAsia="zh-CN" w:bidi="en-US"/>
        </w:rPr>
        <w:t>人应派代表参加开标会，并进行会议签到。若未派代表参加，则视为默认开标结果。</w:t>
      </w:r>
    </w:p>
    <w:p>
      <w:pPr>
        <w:pStyle w:val="49"/>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bidi="en-US"/>
        </w:rPr>
        <w:t>3.</w:t>
      </w:r>
      <w:r>
        <w:rPr>
          <w:rFonts w:hint="eastAsia" w:ascii="仿宋_GB2312" w:hAnsi="仿宋_GB2312" w:eastAsia="仿宋_GB2312" w:cs="仿宋_GB2312"/>
          <w:color w:val="auto"/>
          <w:sz w:val="32"/>
          <w:szCs w:val="32"/>
        </w:rPr>
        <w:t>开标时，由</w:t>
      </w:r>
      <w:r>
        <w:rPr>
          <w:rFonts w:ascii="仿宋_GB2312" w:hAnsi="仿宋_GB2312" w:eastAsia="仿宋_GB2312" w:cs="仿宋_GB2312"/>
          <w:color w:val="auto"/>
          <w:sz w:val="32"/>
          <w:szCs w:val="32"/>
          <w:lang w:val="en-US"/>
        </w:rPr>
        <w:t>比选</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监督代表和</w:t>
      </w:r>
      <w:r>
        <w:rPr>
          <w:rFonts w:hint="eastAsia" w:ascii="仿宋_GB2312" w:hAnsi="仿宋_GB2312" w:eastAsia="仿宋_GB2312" w:cs="仿宋_GB2312"/>
          <w:color w:val="auto"/>
          <w:sz w:val="32"/>
          <w:szCs w:val="32"/>
          <w:lang w:eastAsia="zh-CN"/>
        </w:rPr>
        <w:t>比选申请人</w:t>
      </w:r>
      <w:r>
        <w:rPr>
          <w:rFonts w:hint="eastAsia" w:ascii="仿宋_GB2312" w:hAnsi="仿宋_GB2312" w:eastAsia="仿宋_GB2312" w:cs="仿宋_GB2312"/>
          <w:color w:val="auto"/>
          <w:sz w:val="32"/>
          <w:szCs w:val="32"/>
        </w:rPr>
        <w:t>检查</w:t>
      </w:r>
      <w:r>
        <w:rPr>
          <w:rFonts w:hint="eastAsia" w:ascii="仿宋_GB2312" w:hAnsi="仿宋_GB2312" w:eastAsia="仿宋_GB2312" w:cs="仿宋_GB2312"/>
          <w:color w:val="auto"/>
          <w:sz w:val="32"/>
          <w:szCs w:val="32"/>
          <w:lang w:eastAsia="zh-CN"/>
        </w:rPr>
        <w:t>比选申请文件</w:t>
      </w:r>
      <w:r>
        <w:rPr>
          <w:rFonts w:hint="eastAsia" w:ascii="仿宋_GB2312" w:hAnsi="仿宋_GB2312" w:eastAsia="仿宋_GB2312" w:cs="仿宋_GB2312"/>
          <w:color w:val="auto"/>
          <w:sz w:val="32"/>
          <w:szCs w:val="32"/>
        </w:rPr>
        <w:t>的密封情况，对符合密封要求的</w:t>
      </w:r>
      <w:r>
        <w:rPr>
          <w:rFonts w:hint="eastAsia" w:ascii="仿宋_GB2312" w:hAnsi="仿宋_GB2312" w:eastAsia="仿宋_GB2312" w:cs="仿宋_GB2312"/>
          <w:color w:val="auto"/>
          <w:sz w:val="32"/>
          <w:szCs w:val="32"/>
          <w:lang w:eastAsia="zh-CN"/>
        </w:rPr>
        <w:t>比选申请文件</w:t>
      </w:r>
      <w:r>
        <w:rPr>
          <w:rFonts w:hint="eastAsia" w:ascii="仿宋_GB2312" w:hAnsi="仿宋_GB2312" w:eastAsia="仿宋_GB2312" w:cs="仿宋_GB2312"/>
          <w:color w:val="auto"/>
          <w:sz w:val="32"/>
          <w:szCs w:val="32"/>
        </w:rPr>
        <w:t>当场逐一拆封，由</w:t>
      </w:r>
      <w:r>
        <w:rPr>
          <w:rFonts w:hint="eastAsia" w:ascii="仿宋_GB2312" w:hAnsi="仿宋_GB2312" w:eastAsia="仿宋_GB2312" w:cs="仿宋_GB2312"/>
          <w:color w:val="auto"/>
          <w:sz w:val="32"/>
          <w:szCs w:val="32"/>
          <w:lang w:eastAsia="zh-CN"/>
        </w:rPr>
        <w:t>比选人</w:t>
      </w:r>
      <w:r>
        <w:rPr>
          <w:rFonts w:hint="eastAsia" w:ascii="仿宋_GB2312" w:hAnsi="仿宋_GB2312" w:eastAsia="仿宋_GB2312" w:cs="仿宋_GB2312"/>
          <w:color w:val="auto"/>
          <w:sz w:val="32"/>
          <w:szCs w:val="32"/>
        </w:rPr>
        <w:t>主持人宣唱</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val="en-US" w:eastAsia="zh-CN"/>
        </w:rPr>
        <w:t>比选</w:t>
      </w:r>
      <w:r>
        <w:rPr>
          <w:rFonts w:hint="eastAsia" w:ascii="仿宋_GB2312" w:hAnsi="仿宋_GB2312" w:eastAsia="仿宋_GB2312" w:cs="仿宋_GB2312"/>
          <w:color w:val="auto"/>
          <w:sz w:val="32"/>
          <w:szCs w:val="32"/>
        </w:rPr>
        <w:t>人对唱标内容作开标记录，由</w:t>
      </w:r>
      <w:r>
        <w:rPr>
          <w:rFonts w:hint="eastAsia" w:ascii="仿宋_GB2312" w:hAnsi="仿宋_GB2312" w:eastAsia="仿宋_GB2312" w:cs="仿宋_GB2312"/>
          <w:color w:val="auto"/>
          <w:sz w:val="32"/>
          <w:szCs w:val="32"/>
          <w:lang w:val="zh-CN" w:eastAsia="zh-CN" w:bidi="en-US"/>
        </w:rPr>
        <w:t>比选申请</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代表签字确认。</w:t>
      </w:r>
    </w:p>
    <w:p>
      <w:pPr>
        <w:pStyle w:val="49"/>
        <w:numPr>
          <w:ilvl w:val="255"/>
          <w:numId w:val="0"/>
        </w:numPr>
        <w:tabs>
          <w:tab w:val="left" w:pos="630"/>
        </w:tabs>
        <w:spacing w:line="600" w:lineRule="exact"/>
        <w:ind w:firstLine="640" w:firstLineChars="200"/>
        <w:jc w:val="left"/>
        <w:rPr>
          <w:rFonts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ascii="仿宋_GB2312" w:hAnsi="仿宋_GB2312" w:eastAsia="仿宋_GB2312" w:cs="仿宋_GB2312"/>
          <w:color w:val="auto"/>
          <w:sz w:val="32"/>
          <w:szCs w:val="32"/>
          <w:lang w:val="en-US" w:eastAsia="zh-CN"/>
        </w:rPr>
        <w:t>比选</w:t>
      </w:r>
      <w:r>
        <w:rPr>
          <w:rFonts w:hint="eastAsia" w:ascii="仿宋_GB2312" w:hAnsi="仿宋_GB2312" w:eastAsia="仿宋_GB2312" w:cs="仿宋_GB2312"/>
          <w:color w:val="auto"/>
          <w:sz w:val="32"/>
          <w:szCs w:val="32"/>
          <w:lang w:val="en-US" w:eastAsia="zh-CN"/>
        </w:rPr>
        <w:t>程序</w:t>
      </w:r>
    </w:p>
    <w:p>
      <w:pPr>
        <w:pStyle w:val="49"/>
        <w:numPr>
          <w:ilvl w:val="255"/>
          <w:numId w:val="0"/>
        </w:numPr>
        <w:tabs>
          <w:tab w:val="left" w:pos="630"/>
        </w:tabs>
        <w:spacing w:line="600" w:lineRule="exact"/>
        <w:ind w:right="430" w:rightChars="205"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w:t>
      </w:r>
      <w:r>
        <w:rPr>
          <w:rFonts w:ascii="仿宋_GB2312" w:hAnsi="仿宋_GB2312" w:eastAsia="仿宋_GB2312" w:cs="仿宋_GB2312"/>
          <w:color w:val="auto"/>
          <w:sz w:val="32"/>
          <w:szCs w:val="32"/>
          <w:lang w:val="en-US"/>
        </w:rPr>
        <w:t>比选</w:t>
      </w:r>
      <w:r>
        <w:rPr>
          <w:rFonts w:hint="eastAsia" w:ascii="仿宋_GB2312" w:hAnsi="仿宋_GB2312" w:eastAsia="仿宋_GB2312" w:cs="仿宋_GB2312"/>
          <w:color w:val="auto"/>
          <w:sz w:val="32"/>
          <w:szCs w:val="32"/>
        </w:rPr>
        <w:t>文件第</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eastAsia="zh-CN"/>
        </w:rPr>
        <w:t>《评审办法》规定</w:t>
      </w:r>
      <w:r>
        <w:rPr>
          <w:rFonts w:hint="eastAsia" w:ascii="仿宋_GB2312" w:hAnsi="仿宋_GB2312" w:eastAsia="仿宋_GB2312" w:cs="仿宋_GB2312"/>
          <w:color w:val="auto"/>
          <w:sz w:val="32"/>
          <w:szCs w:val="32"/>
        </w:rPr>
        <w:t>程序，综合评价</w:t>
      </w:r>
      <w:r>
        <w:rPr>
          <w:rFonts w:hint="eastAsia" w:ascii="仿宋_GB2312" w:hAnsi="仿宋_GB2312" w:eastAsia="仿宋_GB2312" w:cs="仿宋_GB2312"/>
          <w:color w:val="auto"/>
          <w:sz w:val="32"/>
          <w:szCs w:val="32"/>
          <w:lang w:eastAsia="zh-CN"/>
        </w:rPr>
        <w:t>所有比选申请文件</w:t>
      </w:r>
      <w:r>
        <w:rPr>
          <w:rFonts w:hint="eastAsia" w:ascii="仿宋_GB2312" w:hAnsi="仿宋_GB2312" w:eastAsia="仿宋_GB2312" w:cs="仿宋_GB2312"/>
          <w:color w:val="auto"/>
          <w:sz w:val="32"/>
          <w:szCs w:val="32"/>
        </w:rPr>
        <w:t>。</w:t>
      </w:r>
    </w:p>
    <w:p>
      <w:pPr>
        <w:spacing w:line="600" w:lineRule="exact"/>
        <w:ind w:firstLine="643" w:firstLineChars="200"/>
        <w:outlineLvl w:val="1"/>
        <w:rPr>
          <w:rFonts w:ascii="仿宋_GB2312" w:eastAsia="仿宋_GB2312"/>
          <w:b/>
          <w:bCs/>
          <w:color w:val="auto"/>
          <w:sz w:val="32"/>
          <w:szCs w:val="32"/>
          <w:lang w:eastAsia="zh-TW"/>
        </w:rPr>
      </w:pPr>
      <w:r>
        <w:rPr>
          <w:rFonts w:hint="eastAsia" w:ascii="仿宋_GB2312" w:eastAsia="仿宋_GB2312"/>
          <w:b/>
          <w:bCs/>
          <w:color w:val="auto"/>
          <w:sz w:val="32"/>
          <w:szCs w:val="32"/>
          <w:lang w:eastAsia="zh-TW"/>
        </w:rPr>
        <w:t>十二、公示及监督</w:t>
      </w:r>
    </w:p>
    <w:p>
      <w:pPr>
        <w:pStyle w:val="2"/>
        <w:numPr>
          <w:ilvl w:val="255"/>
          <w:numId w:val="0"/>
        </w:numPr>
        <w:spacing w:after="0"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TW"/>
        </w:rPr>
        <w:t>1.中选候选人公示：</w:t>
      </w:r>
      <w:r>
        <w:rPr>
          <w:rFonts w:ascii="仿宋_GB2312" w:hAnsi="仿宋_GB2312" w:eastAsia="仿宋_GB2312" w:cs="仿宋_GB2312"/>
          <w:color w:val="auto"/>
          <w:sz w:val="32"/>
          <w:szCs w:val="32"/>
          <w:lang w:eastAsia="zh-TW"/>
        </w:rPr>
        <w:t>比选</w:t>
      </w:r>
      <w:r>
        <w:rPr>
          <w:rFonts w:hint="eastAsia" w:ascii="仿宋_GB2312" w:hAnsi="仿宋_GB2312" w:eastAsia="仿宋_GB2312" w:cs="仿宋_GB2312"/>
          <w:color w:val="auto"/>
          <w:sz w:val="32"/>
          <w:szCs w:val="32"/>
          <w:lang w:eastAsia="zh-TW"/>
        </w:rPr>
        <w:t>人根据评审</w:t>
      </w:r>
      <w:r>
        <w:rPr>
          <w:rFonts w:hint="eastAsia" w:ascii="仿宋_GB2312" w:hAnsi="仿宋_GB2312" w:eastAsia="仿宋_GB2312" w:cs="仿宋_GB2312"/>
          <w:color w:val="auto"/>
          <w:sz w:val="32"/>
          <w:szCs w:val="32"/>
          <w:lang w:eastAsia="zh-CN"/>
        </w:rPr>
        <w:t>委员会</w:t>
      </w:r>
      <w:r>
        <w:rPr>
          <w:rFonts w:hint="eastAsia" w:ascii="仿宋_GB2312" w:hAnsi="仿宋_GB2312" w:eastAsia="仿宋_GB2312" w:cs="仿宋_GB2312"/>
          <w:color w:val="auto"/>
          <w:sz w:val="32"/>
          <w:szCs w:val="32"/>
          <w:lang w:eastAsia="zh-TW"/>
        </w:rPr>
        <w:t>推荐的候选人名单，在四川川东高速公路有限责任公司网站（http://cdgs.scgs.com.cn）上发布并公示3个工作日，以接受社会公开监督。</w:t>
      </w:r>
      <w:r>
        <w:rPr>
          <w:rFonts w:hint="eastAsia" w:ascii="仿宋_GB2312" w:hAnsi="仿宋_GB2312" w:eastAsia="仿宋_GB2312" w:cs="仿宋_GB2312"/>
          <w:color w:val="auto"/>
          <w:sz w:val="32"/>
          <w:szCs w:val="32"/>
          <w:lang w:val="zh-CN" w:eastAsia="zh-CN" w:bidi="en-US"/>
        </w:rPr>
        <w:t>比选申请</w:t>
      </w:r>
      <w:r>
        <w:rPr>
          <w:rFonts w:hint="eastAsia" w:ascii="仿宋_GB2312" w:hAnsi="仿宋_GB2312" w:eastAsia="仿宋_GB2312" w:cs="仿宋_GB2312"/>
          <w:color w:val="auto"/>
          <w:sz w:val="32"/>
          <w:szCs w:val="32"/>
        </w:rPr>
        <w:t>人或其他利害关系人对评</w:t>
      </w:r>
      <w:r>
        <w:rPr>
          <w:rFonts w:hint="eastAsia" w:ascii="仿宋_GB2312" w:hAnsi="仿宋_GB2312" w:eastAsia="仿宋_GB2312" w:cs="仿宋_GB2312"/>
          <w:color w:val="auto"/>
          <w:sz w:val="32"/>
          <w:szCs w:val="32"/>
          <w:lang w:eastAsia="zh-CN"/>
        </w:rPr>
        <w:t>审成果</w:t>
      </w:r>
      <w:r>
        <w:rPr>
          <w:rFonts w:hint="eastAsia" w:ascii="仿宋_GB2312" w:hAnsi="仿宋_GB2312" w:eastAsia="仿宋_GB2312" w:cs="仿宋_GB2312"/>
          <w:color w:val="auto"/>
          <w:sz w:val="32"/>
          <w:szCs w:val="32"/>
        </w:rPr>
        <w:t>有异议的，须在公示期间提出。公示结束且未收到任何投诉意见，</w:t>
      </w:r>
      <w:r>
        <w:rPr>
          <w:rFonts w:ascii="仿宋_GB2312" w:hAnsi="仿宋_GB2312" w:eastAsia="仿宋_GB2312" w:cs="仿宋_GB2312"/>
          <w:color w:val="auto"/>
          <w:sz w:val="32"/>
          <w:szCs w:val="32"/>
        </w:rPr>
        <w:t>比选</w:t>
      </w:r>
      <w:r>
        <w:rPr>
          <w:rFonts w:hint="eastAsia" w:ascii="仿宋_GB2312" w:hAnsi="仿宋_GB2312" w:eastAsia="仿宋_GB2312" w:cs="仿宋_GB2312"/>
          <w:color w:val="auto"/>
          <w:sz w:val="32"/>
          <w:szCs w:val="32"/>
        </w:rPr>
        <w:t>人以书面形式向中</w:t>
      </w:r>
      <w:r>
        <w:rPr>
          <w:rFonts w:hint="eastAsia" w:ascii="仿宋_GB2312" w:hAnsi="仿宋_GB2312" w:eastAsia="仿宋_GB2312" w:cs="仿宋_GB2312"/>
          <w:color w:val="auto"/>
          <w:sz w:val="32"/>
          <w:szCs w:val="32"/>
          <w:lang w:eastAsia="zh-CN"/>
        </w:rPr>
        <w:t>选人</w:t>
      </w:r>
      <w:r>
        <w:rPr>
          <w:rFonts w:hint="eastAsia" w:ascii="仿宋_GB2312" w:hAnsi="仿宋_GB2312" w:eastAsia="仿宋_GB2312" w:cs="仿宋_GB2312"/>
          <w:color w:val="auto"/>
          <w:sz w:val="32"/>
          <w:szCs w:val="32"/>
        </w:rPr>
        <w:t>发出中</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通知书。</w:t>
      </w:r>
    </w:p>
    <w:p>
      <w:pPr>
        <w:pStyle w:val="2"/>
        <w:numPr>
          <w:ilvl w:val="255"/>
          <w:numId w:val="0"/>
        </w:numPr>
        <w:spacing w:after="0"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2.重新</w:t>
      </w:r>
      <w:r>
        <w:rPr>
          <w:rFonts w:ascii="仿宋_GB2312" w:hAnsi="仿宋_GB2312" w:eastAsia="仿宋_GB2312" w:cs="仿宋_GB2312"/>
          <w:color w:val="auto"/>
          <w:sz w:val="32"/>
          <w:szCs w:val="32"/>
        </w:rPr>
        <w:t>比选</w:t>
      </w:r>
    </w:p>
    <w:p>
      <w:pPr>
        <w:pStyle w:val="49"/>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截止时间递交文件的</w:t>
      </w:r>
      <w:r>
        <w:rPr>
          <w:rFonts w:hint="eastAsia" w:ascii="仿宋_GB2312" w:hAnsi="仿宋_GB2312" w:eastAsia="仿宋_GB2312" w:cs="仿宋_GB2312"/>
          <w:color w:val="auto"/>
          <w:sz w:val="32"/>
          <w:szCs w:val="32"/>
          <w:lang w:val="zh-CN" w:eastAsia="zh-CN" w:bidi="en-US"/>
        </w:rPr>
        <w:t>比选申请</w:t>
      </w:r>
      <w:r>
        <w:rPr>
          <w:rFonts w:hint="eastAsia" w:ascii="仿宋_GB2312" w:hAnsi="仿宋_GB2312" w:eastAsia="仿宋_GB2312" w:cs="仿宋_GB2312"/>
          <w:color w:val="auto"/>
          <w:sz w:val="32"/>
          <w:szCs w:val="32"/>
        </w:rPr>
        <w:t>人少于</w:t>
      </w:r>
      <w:r>
        <w:rPr>
          <w:rFonts w:hint="eastAsia" w:ascii="仿宋_GB2312" w:hAnsi="仿宋_GB2312" w:eastAsia="仿宋_GB2312" w:cs="仿宋_GB2312"/>
          <w:color w:val="auto"/>
          <w:sz w:val="32"/>
          <w:szCs w:val="32"/>
          <w:lang w:val="en-US" w:eastAsia="zh-CN"/>
        </w:rPr>
        <w:t>3家</w:t>
      </w:r>
      <w:r>
        <w:rPr>
          <w:rFonts w:hint="eastAsia" w:ascii="仿宋_GB2312" w:hAnsi="仿宋_GB2312" w:eastAsia="仿宋_GB2312" w:cs="仿宋_GB2312"/>
          <w:color w:val="auto"/>
          <w:sz w:val="32"/>
          <w:szCs w:val="32"/>
        </w:rPr>
        <w:t>（不含3</w:t>
      </w:r>
      <w:r>
        <w:rPr>
          <w:rFonts w:hint="eastAsia" w:ascii="仿宋_GB2312" w:hAnsi="仿宋_GB2312" w:eastAsia="仿宋_GB2312" w:cs="仿宋_GB2312"/>
          <w:color w:val="auto"/>
          <w:sz w:val="32"/>
          <w:szCs w:val="32"/>
          <w:lang w:eastAsia="zh-CN"/>
        </w:rPr>
        <w:t>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或经</w:t>
      </w:r>
      <w:r>
        <w:rPr>
          <w:rFonts w:hint="eastAsia" w:ascii="仿宋_GB2312" w:hAnsi="仿宋_GB2312" w:eastAsia="仿宋_GB2312" w:cs="仿宋_GB2312"/>
          <w:color w:val="auto"/>
          <w:sz w:val="32"/>
          <w:szCs w:val="32"/>
          <w:lang w:val="en-US" w:eastAsia="zh-CN"/>
        </w:rPr>
        <w:t>评审委员会</w:t>
      </w:r>
      <w:r>
        <w:rPr>
          <w:rFonts w:hint="eastAsia" w:ascii="仿宋_GB2312" w:hAnsi="仿宋_GB2312" w:eastAsia="仿宋_GB2312" w:cs="仿宋_GB2312"/>
          <w:color w:val="auto"/>
          <w:sz w:val="32"/>
          <w:szCs w:val="32"/>
        </w:rPr>
        <w:t>评审后否决所有</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或中</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人未在规定时间内与</w:t>
      </w:r>
      <w:r>
        <w:rPr>
          <w:rFonts w:ascii="仿宋_GB2312" w:hAnsi="仿宋_GB2312" w:eastAsia="仿宋_GB2312" w:cs="仿宋_GB2312"/>
          <w:color w:val="auto"/>
          <w:sz w:val="32"/>
          <w:szCs w:val="32"/>
          <w:lang w:val="en-US"/>
        </w:rPr>
        <w:t>比</w:t>
      </w:r>
      <w:r>
        <w:rPr>
          <w:rFonts w:hint="eastAsia" w:ascii="仿宋_GB2312" w:hAnsi="仿宋_GB2312" w:eastAsia="仿宋_GB2312" w:cs="仿宋_GB2312"/>
          <w:color w:val="auto"/>
          <w:sz w:val="32"/>
          <w:szCs w:val="32"/>
          <w:lang w:val="en-US" w:eastAsia="zh-CN"/>
        </w:rPr>
        <w:t>选</w:t>
      </w:r>
      <w:r>
        <w:rPr>
          <w:rFonts w:hint="eastAsia" w:ascii="仿宋_GB2312" w:hAnsi="仿宋_GB2312" w:eastAsia="仿宋_GB2312" w:cs="仿宋_GB2312"/>
          <w:color w:val="auto"/>
          <w:sz w:val="32"/>
          <w:szCs w:val="32"/>
        </w:rPr>
        <w:t>人签订合同协议书</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en-US"/>
        </w:rPr>
        <w:t>比选</w:t>
      </w:r>
      <w:r>
        <w:rPr>
          <w:rFonts w:hint="eastAsia" w:ascii="仿宋_GB2312" w:hAnsi="仿宋_GB2312" w:eastAsia="仿宋_GB2312" w:cs="仿宋_GB2312"/>
          <w:color w:val="auto"/>
          <w:sz w:val="32"/>
          <w:szCs w:val="32"/>
        </w:rPr>
        <w:t>人可</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按规定重新组织</w:t>
      </w:r>
      <w:r>
        <w:rPr>
          <w:rFonts w:ascii="仿宋_GB2312" w:hAnsi="仿宋_GB2312" w:eastAsia="仿宋_GB2312" w:cs="仿宋_GB2312"/>
          <w:color w:val="auto"/>
          <w:sz w:val="32"/>
          <w:szCs w:val="32"/>
          <w:lang w:val="en-US"/>
        </w:rPr>
        <w:t>比选</w:t>
      </w:r>
      <w:r>
        <w:rPr>
          <w:rFonts w:hint="eastAsia" w:ascii="仿宋_GB2312" w:hAnsi="仿宋_GB2312" w:eastAsia="仿宋_GB2312" w:cs="仿宋_GB2312"/>
          <w:color w:val="auto"/>
          <w:sz w:val="32"/>
          <w:szCs w:val="32"/>
        </w:rPr>
        <w:t>。</w:t>
      </w:r>
    </w:p>
    <w:p>
      <w:pPr>
        <w:pStyle w:val="49"/>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监督机构</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本项目比选工作接受</w:t>
      </w:r>
      <w:r>
        <w:rPr>
          <w:rFonts w:ascii="仿宋_GB2312" w:hAnsi="仿宋_GB2312" w:eastAsia="仿宋_GB2312" w:cs="仿宋_GB2312"/>
          <w:color w:val="auto"/>
          <w:sz w:val="32"/>
          <w:szCs w:val="32"/>
        </w:rPr>
        <w:t>比选</w:t>
      </w:r>
      <w:r>
        <w:rPr>
          <w:rFonts w:hint="eastAsia" w:ascii="仿宋_GB2312" w:hAnsi="仿宋_GB2312" w:eastAsia="仿宋_GB2312" w:cs="仿宋_GB2312"/>
          <w:color w:val="auto"/>
          <w:sz w:val="32"/>
          <w:szCs w:val="32"/>
        </w:rPr>
        <w:t>人纪检办公室监督。</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监督部门：四川川东高速公路有限责任公司纪检办公室</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电话：0826-5108021</w:t>
      </w:r>
    </w:p>
    <w:p>
      <w:pPr>
        <w:tabs>
          <w:tab w:val="left" w:pos="8345"/>
        </w:tabs>
        <w:spacing w:line="600" w:lineRule="exact"/>
        <w:ind w:firstLine="640" w:firstLineChars="200"/>
        <w:rPr>
          <w:color w:val="auto"/>
        </w:rPr>
      </w:pPr>
      <w:r>
        <w:rPr>
          <w:rFonts w:hint="eastAsia" w:ascii="仿宋_GB2312" w:eastAsia="仿宋_GB2312"/>
          <w:color w:val="auto"/>
          <w:sz w:val="32"/>
          <w:szCs w:val="32"/>
        </w:rPr>
        <w:t>地址：四川省广安市广安区朝阳大道1段</w:t>
      </w:r>
      <w:r>
        <w:rPr>
          <w:rFonts w:ascii="仿宋_GB2312" w:eastAsia="仿宋_GB2312"/>
          <w:color w:val="auto"/>
          <w:sz w:val="32"/>
          <w:szCs w:val="32"/>
        </w:rPr>
        <w:t>2</w:t>
      </w:r>
      <w:r>
        <w:rPr>
          <w:rFonts w:hint="eastAsia" w:ascii="仿宋_GB2312" w:eastAsia="仿宋_GB2312"/>
          <w:color w:val="auto"/>
          <w:sz w:val="32"/>
          <w:szCs w:val="32"/>
        </w:rPr>
        <w:t>号</w:t>
      </w:r>
    </w:p>
    <w:p>
      <w:pPr>
        <w:spacing w:line="600" w:lineRule="exact"/>
        <w:ind w:firstLine="643" w:firstLineChars="200"/>
        <w:outlineLvl w:val="1"/>
        <w:rPr>
          <w:rFonts w:ascii="仿宋_GB2312" w:eastAsia="仿宋_GB2312"/>
          <w:b/>
          <w:bCs/>
          <w:color w:val="auto"/>
          <w:sz w:val="32"/>
          <w:szCs w:val="32"/>
        </w:rPr>
      </w:pPr>
      <w:r>
        <w:rPr>
          <w:rFonts w:hint="eastAsia" w:ascii="仿宋_GB2312" w:eastAsia="仿宋_GB2312"/>
          <w:b/>
          <w:bCs/>
          <w:color w:val="auto"/>
          <w:sz w:val="32"/>
          <w:szCs w:val="32"/>
        </w:rPr>
        <w:t>十三、合同签订</w:t>
      </w:r>
    </w:p>
    <w:p>
      <w:pPr>
        <w:pStyle w:val="9"/>
        <w:spacing w:line="600" w:lineRule="exact"/>
        <w:ind w:right="430" w:rightChars="205" w:firstLine="640" w:firstLineChars="200"/>
        <w:rPr>
          <w:rFonts w:ascii="仿宋_GB2312" w:hAnsi="Calibri" w:eastAsia="仿宋_GB2312" w:cs="宋体"/>
          <w:color w:val="auto"/>
          <w:sz w:val="32"/>
          <w:szCs w:val="32"/>
        </w:rPr>
      </w:pPr>
      <w:r>
        <w:rPr>
          <w:rFonts w:hint="eastAsia" w:ascii="仿宋_GB2312" w:hAnsi="Calibri" w:eastAsia="仿宋_GB2312" w:cs="宋体"/>
          <w:color w:val="auto"/>
          <w:sz w:val="32"/>
          <w:szCs w:val="32"/>
        </w:rPr>
        <w:t>（一）</w:t>
      </w:r>
      <w:r>
        <w:rPr>
          <w:rFonts w:ascii="仿宋_GB2312" w:hAnsi="Calibri" w:eastAsia="仿宋_GB2312" w:cs="宋体"/>
          <w:color w:val="auto"/>
          <w:sz w:val="32"/>
          <w:szCs w:val="32"/>
        </w:rPr>
        <w:t>比选</w:t>
      </w:r>
      <w:r>
        <w:rPr>
          <w:rFonts w:hint="eastAsia" w:ascii="仿宋_GB2312" w:hAnsi="Calibri" w:eastAsia="仿宋_GB2312" w:cs="宋体"/>
          <w:color w:val="auto"/>
          <w:sz w:val="32"/>
          <w:szCs w:val="32"/>
        </w:rPr>
        <w:t>人和中</w:t>
      </w:r>
      <w:r>
        <w:rPr>
          <w:rFonts w:hint="eastAsia" w:ascii="仿宋_GB2312" w:hAnsi="Calibri" w:eastAsia="仿宋_GB2312" w:cs="宋体"/>
          <w:color w:val="auto"/>
          <w:sz w:val="32"/>
          <w:szCs w:val="32"/>
          <w:lang w:eastAsia="zh-CN"/>
        </w:rPr>
        <w:t>选</w:t>
      </w:r>
      <w:r>
        <w:rPr>
          <w:rFonts w:hint="eastAsia" w:ascii="仿宋_GB2312" w:hAnsi="Calibri" w:eastAsia="仿宋_GB2312" w:cs="宋体"/>
          <w:color w:val="auto"/>
          <w:sz w:val="32"/>
          <w:szCs w:val="32"/>
        </w:rPr>
        <w:t>人应当自中</w:t>
      </w:r>
      <w:r>
        <w:rPr>
          <w:rFonts w:hint="eastAsia" w:ascii="仿宋_GB2312" w:hAnsi="Calibri" w:eastAsia="仿宋_GB2312" w:cs="宋体"/>
          <w:color w:val="auto"/>
          <w:sz w:val="32"/>
          <w:szCs w:val="32"/>
          <w:lang w:eastAsia="zh-CN"/>
        </w:rPr>
        <w:t>选</w:t>
      </w:r>
      <w:r>
        <w:rPr>
          <w:rFonts w:hint="eastAsia" w:ascii="仿宋_GB2312" w:hAnsi="Calibri" w:eastAsia="仿宋_GB2312" w:cs="宋体"/>
          <w:color w:val="auto"/>
          <w:sz w:val="32"/>
          <w:szCs w:val="32"/>
        </w:rPr>
        <w:t>通知书发出之日起15日内，按照</w:t>
      </w:r>
      <w:r>
        <w:rPr>
          <w:rFonts w:ascii="仿宋_GB2312" w:hAnsi="Calibri" w:eastAsia="仿宋_GB2312" w:cs="宋体"/>
          <w:color w:val="auto"/>
          <w:sz w:val="32"/>
          <w:szCs w:val="32"/>
        </w:rPr>
        <w:t>比选</w:t>
      </w:r>
      <w:r>
        <w:rPr>
          <w:rFonts w:hint="eastAsia" w:ascii="仿宋_GB2312" w:hAnsi="Calibri" w:eastAsia="仿宋_GB2312" w:cs="宋体"/>
          <w:color w:val="auto"/>
          <w:sz w:val="32"/>
          <w:szCs w:val="32"/>
        </w:rPr>
        <w:t>文件和</w:t>
      </w:r>
      <w:r>
        <w:rPr>
          <w:rFonts w:hint="eastAsia" w:ascii="仿宋_GB2312" w:hAnsi="仿宋_GB2312" w:eastAsia="仿宋_GB2312" w:cs="仿宋_GB2312"/>
          <w:color w:val="auto"/>
          <w:sz w:val="32"/>
          <w:szCs w:val="32"/>
          <w:lang w:val="zh-CN" w:eastAsia="zh-CN" w:bidi="en-US"/>
        </w:rPr>
        <w:t>比选申请</w:t>
      </w:r>
      <w:r>
        <w:rPr>
          <w:rFonts w:hint="eastAsia" w:ascii="仿宋_GB2312" w:hAnsi="Calibri" w:eastAsia="仿宋_GB2312" w:cs="宋体"/>
          <w:color w:val="auto"/>
          <w:sz w:val="32"/>
          <w:szCs w:val="32"/>
        </w:rPr>
        <w:t>人的</w:t>
      </w:r>
      <w:r>
        <w:rPr>
          <w:rFonts w:hint="eastAsia" w:ascii="仿宋_GB2312" w:hAnsi="Calibri" w:eastAsia="仿宋_GB2312" w:cs="宋体"/>
          <w:color w:val="auto"/>
          <w:sz w:val="32"/>
          <w:szCs w:val="32"/>
          <w:lang w:eastAsia="zh-CN"/>
        </w:rPr>
        <w:t>比选申请文件</w:t>
      </w:r>
      <w:r>
        <w:rPr>
          <w:rFonts w:hint="eastAsia" w:ascii="仿宋_GB2312" w:hAnsi="Calibri" w:eastAsia="仿宋_GB2312" w:cs="宋体"/>
          <w:color w:val="auto"/>
          <w:sz w:val="32"/>
          <w:szCs w:val="32"/>
        </w:rPr>
        <w:t>订立书面合同，合同标的物、价格、质量、款式、履行期限等主要条款应当与上述文件内容一致，</w:t>
      </w:r>
      <w:r>
        <w:rPr>
          <w:rFonts w:ascii="仿宋_GB2312" w:hAnsi="Calibri" w:eastAsia="仿宋_GB2312" w:cs="宋体"/>
          <w:color w:val="auto"/>
          <w:sz w:val="32"/>
          <w:szCs w:val="32"/>
        </w:rPr>
        <w:t>比选</w:t>
      </w:r>
      <w:r>
        <w:rPr>
          <w:rFonts w:hint="eastAsia" w:ascii="仿宋_GB2312" w:hAnsi="Calibri" w:eastAsia="仿宋_GB2312" w:cs="宋体"/>
          <w:color w:val="auto"/>
          <w:sz w:val="32"/>
          <w:szCs w:val="32"/>
        </w:rPr>
        <w:t>人和中</w:t>
      </w:r>
      <w:r>
        <w:rPr>
          <w:rFonts w:hint="eastAsia" w:ascii="仿宋_GB2312" w:hAnsi="Calibri" w:eastAsia="仿宋_GB2312" w:cs="宋体"/>
          <w:color w:val="auto"/>
          <w:sz w:val="32"/>
          <w:szCs w:val="32"/>
          <w:lang w:eastAsia="zh-CN"/>
        </w:rPr>
        <w:t>选</w:t>
      </w:r>
      <w:r>
        <w:rPr>
          <w:rFonts w:hint="eastAsia" w:ascii="仿宋_GB2312" w:hAnsi="Calibri" w:eastAsia="仿宋_GB2312" w:cs="宋体"/>
          <w:color w:val="auto"/>
          <w:sz w:val="32"/>
          <w:szCs w:val="32"/>
        </w:rPr>
        <w:t>人不得再行订立背离合同实质性内容的其他协议。</w:t>
      </w:r>
    </w:p>
    <w:p>
      <w:pPr>
        <w:pStyle w:val="9"/>
        <w:spacing w:line="600" w:lineRule="exact"/>
        <w:ind w:right="430" w:rightChars="205" w:firstLine="640" w:firstLineChars="200"/>
        <w:rPr>
          <w:rFonts w:ascii="仿宋_GB2312" w:hAnsi="Calibri" w:eastAsia="仿宋_GB2312" w:cs="宋体"/>
          <w:color w:val="auto"/>
          <w:sz w:val="32"/>
          <w:szCs w:val="32"/>
        </w:rPr>
      </w:pPr>
      <w:r>
        <w:rPr>
          <w:rFonts w:hint="eastAsia" w:ascii="仿宋_GB2312" w:hAnsi="Calibri" w:eastAsia="仿宋_GB2312" w:cs="宋体"/>
          <w:color w:val="auto"/>
          <w:sz w:val="32"/>
          <w:szCs w:val="32"/>
        </w:rPr>
        <w:t>（二）中</w:t>
      </w:r>
      <w:r>
        <w:rPr>
          <w:rFonts w:hint="eastAsia" w:ascii="仿宋_GB2312" w:hAnsi="Calibri" w:eastAsia="仿宋_GB2312" w:cs="宋体"/>
          <w:color w:val="auto"/>
          <w:sz w:val="32"/>
          <w:szCs w:val="32"/>
          <w:lang w:eastAsia="zh-CN"/>
        </w:rPr>
        <w:t>选</w:t>
      </w:r>
      <w:r>
        <w:rPr>
          <w:rFonts w:hint="eastAsia" w:ascii="仿宋_GB2312" w:hAnsi="Calibri" w:eastAsia="仿宋_GB2312" w:cs="宋体"/>
          <w:color w:val="auto"/>
          <w:sz w:val="32"/>
          <w:szCs w:val="32"/>
        </w:rPr>
        <w:t>人无正当理由拒签合同的，</w:t>
      </w:r>
      <w:r>
        <w:rPr>
          <w:rFonts w:ascii="仿宋_GB2312" w:hAnsi="Calibri" w:eastAsia="仿宋_GB2312" w:cs="宋体"/>
          <w:color w:val="auto"/>
          <w:sz w:val="32"/>
          <w:szCs w:val="32"/>
        </w:rPr>
        <w:t>比选</w:t>
      </w:r>
      <w:r>
        <w:rPr>
          <w:rFonts w:hint="eastAsia" w:ascii="仿宋_GB2312" w:hAnsi="Calibri" w:eastAsia="仿宋_GB2312" w:cs="宋体"/>
          <w:color w:val="auto"/>
          <w:sz w:val="32"/>
          <w:szCs w:val="32"/>
        </w:rPr>
        <w:t>人取消其中</w:t>
      </w:r>
      <w:r>
        <w:rPr>
          <w:rFonts w:hint="eastAsia" w:ascii="仿宋_GB2312" w:hAnsi="Calibri" w:eastAsia="仿宋_GB2312" w:cs="宋体"/>
          <w:color w:val="auto"/>
          <w:sz w:val="32"/>
          <w:szCs w:val="32"/>
          <w:lang w:eastAsia="zh-CN"/>
        </w:rPr>
        <w:t>选</w:t>
      </w:r>
      <w:r>
        <w:rPr>
          <w:rFonts w:hint="eastAsia" w:ascii="仿宋_GB2312" w:hAnsi="Calibri" w:eastAsia="仿宋_GB2312" w:cs="宋体"/>
          <w:color w:val="auto"/>
          <w:sz w:val="32"/>
          <w:szCs w:val="32"/>
        </w:rPr>
        <w:t>资格，由此给</w:t>
      </w:r>
      <w:r>
        <w:rPr>
          <w:rFonts w:ascii="仿宋_GB2312" w:hAnsi="Calibri" w:eastAsia="仿宋_GB2312" w:cs="宋体"/>
          <w:color w:val="auto"/>
          <w:sz w:val="32"/>
          <w:szCs w:val="32"/>
        </w:rPr>
        <w:t>比选</w:t>
      </w:r>
      <w:r>
        <w:rPr>
          <w:rFonts w:hint="eastAsia" w:ascii="仿宋_GB2312" w:hAnsi="Calibri" w:eastAsia="仿宋_GB2312" w:cs="宋体"/>
          <w:color w:val="auto"/>
          <w:sz w:val="32"/>
          <w:szCs w:val="32"/>
        </w:rPr>
        <w:t>人造成的损失，</w:t>
      </w:r>
      <w:r>
        <w:rPr>
          <w:rFonts w:ascii="仿宋_GB2312" w:hAnsi="Calibri" w:eastAsia="仿宋_GB2312" w:cs="宋体"/>
          <w:color w:val="auto"/>
          <w:sz w:val="32"/>
          <w:szCs w:val="32"/>
        </w:rPr>
        <w:t>比选</w:t>
      </w:r>
      <w:r>
        <w:rPr>
          <w:rFonts w:hint="eastAsia" w:ascii="仿宋_GB2312" w:hAnsi="Calibri" w:eastAsia="仿宋_GB2312" w:cs="宋体"/>
          <w:color w:val="auto"/>
          <w:sz w:val="32"/>
          <w:szCs w:val="32"/>
        </w:rPr>
        <w:t>人保留对其追偿的权利。</w:t>
      </w:r>
    </w:p>
    <w:p>
      <w:pPr>
        <w:pStyle w:val="9"/>
        <w:spacing w:line="600" w:lineRule="exact"/>
        <w:ind w:right="430" w:rightChars="205" w:firstLine="640" w:firstLineChars="200"/>
        <w:rPr>
          <w:rFonts w:ascii="仿宋_GB2312" w:hAnsi="Calibri" w:eastAsia="仿宋_GB2312" w:cs="宋体"/>
          <w:color w:val="auto"/>
          <w:sz w:val="32"/>
          <w:szCs w:val="32"/>
        </w:rPr>
      </w:pPr>
      <w:r>
        <w:rPr>
          <w:rFonts w:hint="eastAsia" w:ascii="仿宋_GB2312" w:hAnsi="Calibri" w:eastAsia="仿宋_GB2312" w:cs="宋体"/>
          <w:color w:val="auto"/>
          <w:sz w:val="32"/>
          <w:szCs w:val="32"/>
        </w:rPr>
        <w:t>（三）排名第一的中</w:t>
      </w:r>
      <w:r>
        <w:rPr>
          <w:rFonts w:hint="eastAsia" w:ascii="仿宋_GB2312" w:hAnsi="Calibri" w:eastAsia="仿宋_GB2312" w:cs="宋体"/>
          <w:color w:val="auto"/>
          <w:sz w:val="32"/>
          <w:szCs w:val="32"/>
          <w:lang w:eastAsia="zh-CN"/>
        </w:rPr>
        <w:t>选</w:t>
      </w:r>
      <w:r>
        <w:rPr>
          <w:rFonts w:hint="eastAsia" w:ascii="仿宋_GB2312" w:hAnsi="Calibri" w:eastAsia="仿宋_GB2312" w:cs="宋体"/>
          <w:color w:val="auto"/>
          <w:sz w:val="32"/>
          <w:szCs w:val="32"/>
        </w:rPr>
        <w:t>候选人放弃中</w:t>
      </w:r>
      <w:r>
        <w:rPr>
          <w:rFonts w:hint="eastAsia" w:ascii="仿宋_GB2312" w:hAnsi="Calibri" w:eastAsia="仿宋_GB2312" w:cs="宋体"/>
          <w:color w:val="auto"/>
          <w:sz w:val="32"/>
          <w:szCs w:val="32"/>
          <w:lang w:eastAsia="zh-CN"/>
        </w:rPr>
        <w:t>选</w:t>
      </w:r>
      <w:r>
        <w:rPr>
          <w:rFonts w:hint="eastAsia" w:ascii="仿宋_GB2312" w:hAnsi="Calibri" w:eastAsia="仿宋_GB2312" w:cs="宋体"/>
          <w:color w:val="auto"/>
          <w:sz w:val="32"/>
          <w:szCs w:val="32"/>
        </w:rPr>
        <w:t>，不按</w:t>
      </w:r>
      <w:r>
        <w:rPr>
          <w:rFonts w:ascii="仿宋_GB2312" w:hAnsi="Calibri" w:eastAsia="仿宋_GB2312" w:cs="宋体"/>
          <w:color w:val="auto"/>
          <w:sz w:val="32"/>
          <w:szCs w:val="32"/>
        </w:rPr>
        <w:t>比选</w:t>
      </w:r>
      <w:r>
        <w:rPr>
          <w:rFonts w:hint="eastAsia" w:ascii="仿宋_GB2312" w:hAnsi="Calibri" w:eastAsia="仿宋_GB2312" w:cs="宋体"/>
          <w:color w:val="auto"/>
          <w:sz w:val="32"/>
          <w:szCs w:val="32"/>
        </w:rPr>
        <w:t>文件要求签订合同，不能履行合同，或者被查实存在影响中</w:t>
      </w:r>
      <w:r>
        <w:rPr>
          <w:rFonts w:hint="eastAsia" w:ascii="仿宋_GB2312" w:hAnsi="Calibri" w:eastAsia="仿宋_GB2312" w:cs="宋体"/>
          <w:color w:val="auto"/>
          <w:sz w:val="32"/>
          <w:szCs w:val="32"/>
          <w:lang w:eastAsia="zh-CN"/>
        </w:rPr>
        <w:t>选</w:t>
      </w:r>
      <w:r>
        <w:rPr>
          <w:rFonts w:hint="eastAsia" w:ascii="仿宋_GB2312" w:hAnsi="Calibri" w:eastAsia="仿宋_GB2312" w:cs="宋体"/>
          <w:color w:val="auto"/>
          <w:sz w:val="32"/>
          <w:szCs w:val="32"/>
        </w:rPr>
        <w:t>结果的违规行为等情形，不符合中</w:t>
      </w:r>
      <w:r>
        <w:rPr>
          <w:rFonts w:hint="eastAsia" w:ascii="仿宋_GB2312" w:hAnsi="Calibri" w:eastAsia="仿宋_GB2312" w:cs="宋体"/>
          <w:color w:val="auto"/>
          <w:sz w:val="32"/>
          <w:szCs w:val="32"/>
          <w:lang w:eastAsia="zh-CN"/>
        </w:rPr>
        <w:t>选</w:t>
      </w:r>
      <w:r>
        <w:rPr>
          <w:rFonts w:hint="eastAsia" w:ascii="仿宋_GB2312" w:hAnsi="Calibri" w:eastAsia="仿宋_GB2312" w:cs="宋体"/>
          <w:color w:val="auto"/>
          <w:sz w:val="32"/>
          <w:szCs w:val="32"/>
        </w:rPr>
        <w:t>条件的，</w:t>
      </w:r>
      <w:r>
        <w:rPr>
          <w:rFonts w:ascii="仿宋_GB2312" w:hAnsi="Calibri" w:eastAsia="仿宋_GB2312" w:cs="宋体"/>
          <w:color w:val="auto"/>
          <w:sz w:val="32"/>
          <w:szCs w:val="32"/>
        </w:rPr>
        <w:t>比选</w:t>
      </w:r>
      <w:r>
        <w:rPr>
          <w:rFonts w:hint="eastAsia" w:ascii="仿宋_GB2312" w:hAnsi="Calibri" w:eastAsia="仿宋_GB2312" w:cs="宋体"/>
          <w:color w:val="auto"/>
          <w:sz w:val="32"/>
          <w:szCs w:val="32"/>
        </w:rPr>
        <w:t>人可以按照评审</w:t>
      </w:r>
      <w:r>
        <w:rPr>
          <w:rFonts w:hint="eastAsia" w:ascii="仿宋_GB2312" w:hAnsi="Calibri" w:eastAsia="仿宋_GB2312" w:cs="宋体"/>
          <w:color w:val="auto"/>
          <w:sz w:val="32"/>
          <w:szCs w:val="32"/>
          <w:lang w:eastAsia="zh-CN"/>
        </w:rPr>
        <w:t>委员会</w:t>
      </w:r>
      <w:r>
        <w:rPr>
          <w:rFonts w:hint="eastAsia" w:ascii="仿宋_GB2312" w:hAnsi="Calibri" w:eastAsia="仿宋_GB2312" w:cs="宋体"/>
          <w:color w:val="auto"/>
          <w:sz w:val="32"/>
          <w:szCs w:val="32"/>
        </w:rPr>
        <w:t>提出的中</w:t>
      </w:r>
      <w:r>
        <w:rPr>
          <w:rFonts w:hint="eastAsia" w:ascii="仿宋_GB2312" w:hAnsi="Calibri" w:eastAsia="仿宋_GB2312" w:cs="宋体"/>
          <w:color w:val="auto"/>
          <w:sz w:val="32"/>
          <w:szCs w:val="32"/>
          <w:lang w:eastAsia="zh-CN"/>
        </w:rPr>
        <w:t>选</w:t>
      </w:r>
      <w:r>
        <w:rPr>
          <w:rFonts w:hint="eastAsia" w:ascii="仿宋_GB2312" w:hAnsi="Calibri" w:eastAsia="仿宋_GB2312" w:cs="宋体"/>
          <w:color w:val="auto"/>
          <w:sz w:val="32"/>
          <w:szCs w:val="32"/>
        </w:rPr>
        <w:t>候选人名单排序，依次确定其他中</w:t>
      </w:r>
      <w:r>
        <w:rPr>
          <w:rFonts w:hint="eastAsia" w:ascii="仿宋_GB2312" w:hAnsi="Calibri" w:eastAsia="仿宋_GB2312" w:cs="宋体"/>
          <w:color w:val="auto"/>
          <w:sz w:val="32"/>
          <w:szCs w:val="32"/>
          <w:lang w:eastAsia="zh-CN"/>
        </w:rPr>
        <w:t>选</w:t>
      </w:r>
      <w:r>
        <w:rPr>
          <w:rFonts w:hint="eastAsia" w:ascii="仿宋_GB2312" w:hAnsi="Calibri" w:eastAsia="仿宋_GB2312" w:cs="宋体"/>
          <w:color w:val="auto"/>
          <w:sz w:val="32"/>
          <w:szCs w:val="32"/>
        </w:rPr>
        <w:t>候选人为中</w:t>
      </w:r>
      <w:r>
        <w:rPr>
          <w:rFonts w:hint="eastAsia" w:ascii="仿宋_GB2312" w:hAnsi="Calibri" w:eastAsia="仿宋_GB2312" w:cs="宋体"/>
          <w:color w:val="auto"/>
          <w:sz w:val="32"/>
          <w:szCs w:val="32"/>
          <w:lang w:eastAsia="zh-CN"/>
        </w:rPr>
        <w:t>选</w:t>
      </w:r>
      <w:r>
        <w:rPr>
          <w:rFonts w:hint="eastAsia" w:ascii="仿宋_GB2312" w:hAnsi="Calibri" w:eastAsia="仿宋_GB2312" w:cs="宋体"/>
          <w:color w:val="auto"/>
          <w:sz w:val="32"/>
          <w:szCs w:val="32"/>
        </w:rPr>
        <w:t>人，也可以重新</w:t>
      </w:r>
      <w:r>
        <w:rPr>
          <w:rFonts w:ascii="仿宋_GB2312" w:hAnsi="Calibri" w:eastAsia="仿宋_GB2312" w:cs="宋体"/>
          <w:color w:val="auto"/>
          <w:sz w:val="32"/>
          <w:szCs w:val="32"/>
        </w:rPr>
        <w:t>比选</w:t>
      </w:r>
      <w:r>
        <w:rPr>
          <w:rFonts w:hint="eastAsia" w:ascii="仿宋_GB2312" w:hAnsi="Calibri" w:eastAsia="仿宋_GB2312" w:cs="宋体"/>
          <w:color w:val="auto"/>
          <w:sz w:val="32"/>
          <w:szCs w:val="32"/>
        </w:rPr>
        <w:t>。</w:t>
      </w:r>
    </w:p>
    <w:p>
      <w:pPr>
        <w:pStyle w:val="2"/>
        <w:spacing w:after="0" w:line="600" w:lineRule="exact"/>
        <w:ind w:left="0" w:leftChars="0" w:firstLine="2640" w:firstLineChars="600"/>
        <w:rPr>
          <w:rFonts w:ascii="方正小标宋_GBK" w:hAnsi="方正小标宋_GBK" w:eastAsia="方正小标宋_GBK" w:cs="方正小标宋_GBK"/>
          <w:color w:val="auto"/>
          <w:sz w:val="44"/>
          <w:szCs w:val="44"/>
        </w:rPr>
      </w:pPr>
      <w:bookmarkStart w:id="47" w:name="bookmark78"/>
      <w:bookmarkEnd w:id="47"/>
      <w:bookmarkStart w:id="48" w:name="bookmark83"/>
      <w:bookmarkEnd w:id="48"/>
      <w:bookmarkStart w:id="49" w:name="bookmark98"/>
      <w:bookmarkEnd w:id="49"/>
      <w:bookmarkStart w:id="50" w:name="bookmark90"/>
      <w:bookmarkEnd w:id="50"/>
      <w:bookmarkStart w:id="51" w:name="bookmark87"/>
      <w:bookmarkEnd w:id="51"/>
      <w:bookmarkStart w:id="52" w:name="bookmark79"/>
      <w:bookmarkEnd w:id="52"/>
      <w:bookmarkStart w:id="53" w:name="bookmark93"/>
      <w:bookmarkEnd w:id="53"/>
      <w:bookmarkStart w:id="54" w:name="bookmark95"/>
      <w:bookmarkEnd w:id="54"/>
      <w:bookmarkStart w:id="55" w:name="bookmark85"/>
      <w:bookmarkEnd w:id="55"/>
      <w:bookmarkStart w:id="56" w:name="bookmark80"/>
      <w:bookmarkEnd w:id="56"/>
      <w:bookmarkStart w:id="57" w:name="bookmark91"/>
      <w:bookmarkEnd w:id="57"/>
      <w:bookmarkStart w:id="58" w:name="bookmark92"/>
      <w:bookmarkEnd w:id="58"/>
      <w:bookmarkStart w:id="59" w:name="bookmark82"/>
      <w:bookmarkEnd w:id="59"/>
      <w:bookmarkStart w:id="60" w:name="bookmark81"/>
      <w:bookmarkEnd w:id="60"/>
      <w:bookmarkStart w:id="61" w:name="bookmark96"/>
      <w:bookmarkEnd w:id="61"/>
      <w:bookmarkStart w:id="62" w:name="bookmark84"/>
      <w:bookmarkEnd w:id="62"/>
      <w:bookmarkStart w:id="63" w:name="bookmark86"/>
      <w:bookmarkEnd w:id="63"/>
      <w:bookmarkStart w:id="64" w:name="bookmark97"/>
      <w:bookmarkEnd w:id="64"/>
      <w:bookmarkStart w:id="65" w:name="bookmark94"/>
      <w:bookmarkEnd w:id="65"/>
      <w:bookmarkStart w:id="66" w:name="bookmark99"/>
      <w:bookmarkEnd w:id="66"/>
      <w:bookmarkStart w:id="67" w:name="bookmark89"/>
      <w:bookmarkEnd w:id="67"/>
      <w:bookmarkStart w:id="68" w:name="bookmark88"/>
      <w:bookmarkEnd w:id="68"/>
    </w:p>
    <w:p>
      <w:pPr>
        <w:rPr>
          <w:rFonts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br w:type="page"/>
      </w:r>
    </w:p>
    <w:p>
      <w:pPr>
        <w:pStyle w:val="2"/>
        <w:spacing w:after="0" w:line="600" w:lineRule="exact"/>
        <w:ind w:left="0" w:leftChars="0" w:firstLine="2640" w:firstLineChars="600"/>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第三章   评审办法</w:t>
      </w:r>
    </w:p>
    <w:p>
      <w:pPr>
        <w:pStyle w:val="2"/>
        <w:spacing w:after="0" w:line="600" w:lineRule="exact"/>
        <w:ind w:left="0" w:leftChars="0" w:firstLine="0" w:firstLineChars="0"/>
        <w:jc w:val="center"/>
        <w:rPr>
          <w:rFonts w:ascii="仿宋_GB2312" w:hAnsi="仿宋_GB2312" w:eastAsia="仿宋_GB2312" w:cs="仿宋_GB2312"/>
          <w:color w:val="auto"/>
          <w:sz w:val="32"/>
          <w:szCs w:val="32"/>
        </w:rPr>
      </w:pPr>
    </w:p>
    <w:p>
      <w:pPr>
        <w:spacing w:line="600" w:lineRule="exact"/>
        <w:ind w:firstLine="640" w:firstLineChars="200"/>
        <w:jc w:val="left"/>
        <w:outlineLvl w:val="1"/>
        <w:rPr>
          <w:rFonts w:ascii="黑体" w:hAnsi="黑体" w:eastAsia="黑体" w:cs="黑体"/>
          <w:color w:val="auto"/>
          <w:sz w:val="32"/>
          <w:szCs w:val="32"/>
        </w:rPr>
      </w:pPr>
      <w:r>
        <w:rPr>
          <w:rFonts w:hint="eastAsia" w:ascii="黑体" w:hAnsi="黑体" w:eastAsia="黑体" w:cs="黑体"/>
          <w:color w:val="auto"/>
          <w:sz w:val="32"/>
          <w:szCs w:val="32"/>
        </w:rPr>
        <w:t>一、评审办法</w:t>
      </w:r>
    </w:p>
    <w:p>
      <w:pPr>
        <w:pStyle w:val="9"/>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w:t>
      </w:r>
      <w:r>
        <w:rPr>
          <w:rFonts w:ascii="仿宋_GB2312" w:hAnsi="仿宋_GB2312" w:eastAsia="仿宋_GB2312" w:cs="仿宋_GB2312"/>
          <w:color w:val="auto"/>
          <w:sz w:val="32"/>
          <w:szCs w:val="32"/>
        </w:rPr>
        <w:t>比选</w:t>
      </w:r>
      <w:r>
        <w:rPr>
          <w:rFonts w:hint="eastAsia" w:ascii="仿宋_GB2312" w:hAnsi="仿宋_GB2312" w:eastAsia="仿宋_GB2312" w:cs="仿宋_GB2312"/>
          <w:color w:val="auto"/>
          <w:sz w:val="32"/>
          <w:szCs w:val="32"/>
        </w:rPr>
        <w:t>采用资格后审、综合评分法，对通过评审的</w:t>
      </w:r>
      <w:r>
        <w:rPr>
          <w:rFonts w:hint="eastAsia" w:ascii="仿宋_GB2312" w:hAnsi="仿宋_GB2312" w:eastAsia="仿宋_GB2312" w:cs="仿宋_GB2312"/>
          <w:color w:val="auto"/>
          <w:sz w:val="32"/>
          <w:szCs w:val="32"/>
          <w:lang w:eastAsia="zh-CN"/>
        </w:rPr>
        <w:t>比选申请文件</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zh-CN"/>
        </w:rPr>
        <w:t>综合得分、</w:t>
      </w:r>
      <w:r>
        <w:rPr>
          <w:rFonts w:hint="eastAsia" w:ascii="仿宋_GB2312" w:hAnsi="仿宋_GB2312" w:eastAsia="仿宋_GB2312" w:cs="仿宋_GB2312"/>
          <w:color w:val="auto"/>
          <w:sz w:val="32"/>
          <w:szCs w:val="32"/>
        </w:rPr>
        <w:t>由高到低的顺序，推荐3名中</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候选人（若不足3名，则按相应数量推荐）。若</w:t>
      </w:r>
      <w:r>
        <w:rPr>
          <w:rFonts w:hint="eastAsia" w:ascii="仿宋_GB2312" w:hAnsi="仿宋_GB2312" w:eastAsia="仿宋_GB2312" w:cs="仿宋_GB2312"/>
          <w:color w:val="auto"/>
          <w:sz w:val="32"/>
          <w:szCs w:val="32"/>
          <w:lang w:val="zh-CN"/>
        </w:rPr>
        <w:t>综合评分</w:t>
      </w:r>
      <w:r>
        <w:rPr>
          <w:rFonts w:hint="eastAsia" w:ascii="仿宋_GB2312" w:hAnsi="仿宋_GB2312" w:eastAsia="仿宋_GB2312" w:cs="仿宋_GB2312"/>
          <w:color w:val="auto"/>
          <w:sz w:val="32"/>
          <w:szCs w:val="32"/>
        </w:rPr>
        <w:t>相等时，则</w:t>
      </w:r>
      <w:r>
        <w:rPr>
          <w:rFonts w:hint="eastAsia" w:ascii="仿宋_GB2312" w:hAnsi="仿宋_GB2312" w:eastAsia="仿宋_GB2312" w:cs="仿宋_GB2312"/>
          <w:color w:val="auto"/>
          <w:sz w:val="32"/>
          <w:szCs w:val="32"/>
          <w:lang w:val="zh-CN" w:eastAsia="zh-CN" w:bidi="en-US"/>
        </w:rPr>
        <w:t>比选申请</w:t>
      </w:r>
      <w:r>
        <w:rPr>
          <w:rFonts w:hint="eastAsia" w:ascii="仿宋_GB2312" w:hAnsi="仿宋_GB2312" w:eastAsia="仿宋_GB2312" w:cs="仿宋_GB2312"/>
          <w:color w:val="auto"/>
          <w:sz w:val="32"/>
          <w:szCs w:val="32"/>
        </w:rPr>
        <w:t>人营业执照上注册资金高的优先推荐。</w:t>
      </w:r>
    </w:p>
    <w:p>
      <w:pPr>
        <w:spacing w:line="600" w:lineRule="exact"/>
        <w:ind w:firstLine="640" w:firstLineChars="200"/>
        <w:jc w:val="left"/>
        <w:outlineLvl w:val="1"/>
        <w:rPr>
          <w:rFonts w:ascii="黑体" w:hAnsi="黑体" w:eastAsia="黑体" w:cs="黑体"/>
          <w:color w:val="auto"/>
          <w:sz w:val="32"/>
          <w:szCs w:val="32"/>
        </w:rPr>
      </w:pPr>
      <w:r>
        <w:rPr>
          <w:rFonts w:hint="eastAsia" w:ascii="黑体" w:hAnsi="黑体" w:eastAsia="黑体" w:cs="黑体"/>
          <w:color w:val="auto"/>
          <w:sz w:val="32"/>
          <w:szCs w:val="32"/>
        </w:rPr>
        <w:t>二、评审标准及程序</w:t>
      </w:r>
    </w:p>
    <w:p>
      <w:pPr>
        <w:pStyle w:val="9"/>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评审</w:t>
      </w:r>
      <w:r>
        <w:rPr>
          <w:rFonts w:hint="eastAsia" w:ascii="仿宋_GB2312" w:hAnsi="仿宋_GB2312" w:eastAsia="仿宋_GB2312" w:cs="仿宋_GB2312"/>
          <w:color w:val="auto"/>
          <w:sz w:val="32"/>
          <w:szCs w:val="32"/>
          <w:lang w:eastAsia="zh-CN"/>
        </w:rPr>
        <w:t>委员会组成</w:t>
      </w:r>
      <w:r>
        <w:rPr>
          <w:rFonts w:hint="eastAsia" w:ascii="仿宋_GB2312" w:hAnsi="仿宋_GB2312" w:eastAsia="仿宋_GB2312" w:cs="仿宋_GB2312"/>
          <w:color w:val="auto"/>
          <w:sz w:val="32"/>
          <w:szCs w:val="32"/>
        </w:rPr>
        <w:t>：5人。评审</w:t>
      </w:r>
      <w:r>
        <w:rPr>
          <w:rFonts w:hint="eastAsia" w:ascii="仿宋_GB2312" w:hAnsi="仿宋_GB2312" w:eastAsia="仿宋_GB2312" w:cs="仿宋_GB2312"/>
          <w:color w:val="auto"/>
          <w:sz w:val="32"/>
          <w:szCs w:val="32"/>
          <w:lang w:eastAsia="zh-CN"/>
        </w:rPr>
        <w:t>委员会</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比选申请文件</w:t>
      </w:r>
      <w:r>
        <w:rPr>
          <w:rFonts w:hint="eastAsia" w:ascii="仿宋_GB2312" w:hAnsi="仿宋_GB2312" w:eastAsia="仿宋_GB2312" w:cs="仿宋_GB2312"/>
          <w:color w:val="auto"/>
          <w:sz w:val="32"/>
          <w:szCs w:val="32"/>
        </w:rPr>
        <w:t>的形式、资格、响应性进行综合评审，有一项不符合评审标准的，评审</w:t>
      </w:r>
      <w:r>
        <w:rPr>
          <w:rFonts w:hint="eastAsia" w:ascii="仿宋_GB2312" w:hAnsi="仿宋_GB2312" w:eastAsia="仿宋_GB2312" w:cs="仿宋_GB2312"/>
          <w:color w:val="auto"/>
          <w:sz w:val="32"/>
          <w:szCs w:val="32"/>
          <w:lang w:eastAsia="zh-CN"/>
        </w:rPr>
        <w:t>委员会</w:t>
      </w:r>
      <w:r>
        <w:rPr>
          <w:rFonts w:hint="eastAsia" w:ascii="仿宋_GB2312" w:hAnsi="仿宋_GB2312" w:eastAsia="仿宋_GB2312" w:cs="仿宋_GB2312"/>
          <w:color w:val="auto"/>
          <w:sz w:val="32"/>
          <w:szCs w:val="32"/>
        </w:rPr>
        <w:t>应否决其此次</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资格。</w:t>
      </w:r>
    </w:p>
    <w:p>
      <w:pPr>
        <w:pStyle w:val="9"/>
        <w:spacing w:line="60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（一）形式评审</w:t>
      </w:r>
    </w:p>
    <w:p>
      <w:pPr>
        <w:pStyle w:val="9"/>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比选申请文件</w:t>
      </w:r>
      <w:r>
        <w:rPr>
          <w:rFonts w:hint="eastAsia" w:ascii="仿宋_GB2312" w:hAnsi="仿宋_GB2312" w:eastAsia="仿宋_GB2312" w:cs="仿宋_GB2312"/>
          <w:color w:val="auto"/>
          <w:sz w:val="32"/>
          <w:szCs w:val="32"/>
        </w:rPr>
        <w:t>按照</w:t>
      </w:r>
      <w:r>
        <w:rPr>
          <w:rFonts w:ascii="仿宋_GB2312" w:hAnsi="仿宋_GB2312" w:eastAsia="仿宋_GB2312" w:cs="仿宋_GB2312"/>
          <w:color w:val="auto"/>
          <w:sz w:val="32"/>
          <w:szCs w:val="32"/>
        </w:rPr>
        <w:t>比选</w:t>
      </w:r>
      <w:r>
        <w:rPr>
          <w:rFonts w:hint="eastAsia" w:ascii="仿宋_GB2312" w:hAnsi="仿宋_GB2312" w:eastAsia="仿宋_GB2312" w:cs="仿宋_GB2312"/>
          <w:color w:val="auto"/>
          <w:sz w:val="32"/>
          <w:szCs w:val="32"/>
        </w:rPr>
        <w:t>文件规定的格式、内容填写，字迹清晰可辨。</w:t>
      </w:r>
    </w:p>
    <w:p>
      <w:pPr>
        <w:pStyle w:val="9"/>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比选申请文件</w:t>
      </w:r>
      <w:r>
        <w:rPr>
          <w:rFonts w:hint="eastAsia" w:ascii="仿宋_GB2312" w:hAnsi="仿宋_GB2312" w:eastAsia="仿宋_GB2312" w:cs="仿宋_GB2312"/>
          <w:color w:val="auto"/>
          <w:sz w:val="32"/>
          <w:szCs w:val="32"/>
        </w:rPr>
        <w:t>上法定代表人或其委托代理人的签字、</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人的单位章盖章齐全，符合</w:t>
      </w:r>
      <w:r>
        <w:rPr>
          <w:rFonts w:ascii="仿宋_GB2312" w:hAnsi="仿宋_GB2312" w:eastAsia="仿宋_GB2312" w:cs="仿宋_GB2312"/>
          <w:color w:val="auto"/>
          <w:sz w:val="32"/>
          <w:szCs w:val="32"/>
        </w:rPr>
        <w:t>比选</w:t>
      </w:r>
      <w:r>
        <w:rPr>
          <w:rFonts w:hint="eastAsia" w:ascii="仿宋_GB2312" w:hAnsi="仿宋_GB2312" w:eastAsia="仿宋_GB2312" w:cs="仿宋_GB2312"/>
          <w:color w:val="auto"/>
          <w:sz w:val="32"/>
          <w:szCs w:val="32"/>
        </w:rPr>
        <w:t>文件规定。</w:t>
      </w:r>
    </w:p>
    <w:p>
      <w:pPr>
        <w:pStyle w:val="9"/>
        <w:spacing w:line="600" w:lineRule="exact"/>
        <w:ind w:right="430" w:rightChars="205"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比选申请人法定代表人授权委托代理人签字比选申请文件的，须提交授权委托书，且授权人和被授权人均须在授权委托书上签字，不能使用印章、签名章或其他电子制版签名代替；委托代理人签署比选申请函的时间应于授权委托书的时间同日或在其之后。</w:t>
      </w:r>
    </w:p>
    <w:p>
      <w:pPr>
        <w:pStyle w:val="9"/>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4.比选申请人法定代表人亲自签署比选申请文件的，提供法定代表人身份证明，且法定代表人在法定代表人身份证明上签字，不能使用印章、签名章或其他电子制版签名代替。</w:t>
      </w:r>
    </w:p>
    <w:p>
      <w:pPr>
        <w:pStyle w:val="9"/>
        <w:spacing w:line="60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（二）资格评审</w:t>
      </w:r>
    </w:p>
    <w:p>
      <w:pPr>
        <w:pStyle w:val="49"/>
        <w:tabs>
          <w:tab w:val="left" w:pos="8186"/>
        </w:tabs>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评审委员会</w:t>
      </w:r>
      <w:r>
        <w:rPr>
          <w:rFonts w:hint="eastAsia" w:ascii="仿宋_GB2312" w:hAnsi="仿宋_GB2312" w:eastAsia="仿宋_GB2312" w:cs="仿宋_GB2312"/>
          <w:color w:val="auto"/>
          <w:sz w:val="32"/>
          <w:szCs w:val="32"/>
        </w:rPr>
        <w:t>根据</w:t>
      </w:r>
      <w:r>
        <w:rPr>
          <w:rFonts w:ascii="仿宋_GB2312" w:hAnsi="仿宋_GB2312" w:eastAsia="仿宋_GB2312" w:cs="仿宋_GB2312"/>
          <w:color w:val="auto"/>
          <w:sz w:val="32"/>
          <w:szCs w:val="32"/>
          <w:lang w:val="en-US"/>
        </w:rPr>
        <w:t>比选</w:t>
      </w:r>
      <w:r>
        <w:rPr>
          <w:rFonts w:hint="eastAsia" w:ascii="仿宋_GB2312" w:hAnsi="仿宋_GB2312" w:eastAsia="仿宋_GB2312" w:cs="仿宋_GB2312"/>
          <w:color w:val="auto"/>
          <w:sz w:val="32"/>
          <w:szCs w:val="32"/>
        </w:rPr>
        <w:t>文件资格审查要求(见下表)，对</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人的资质</w:t>
      </w:r>
      <w:r>
        <w:rPr>
          <w:rFonts w:hint="eastAsia" w:ascii="仿宋_GB2312" w:hAnsi="仿宋_GB2312" w:eastAsia="仿宋_GB2312" w:cs="仿宋_GB2312"/>
          <w:color w:val="auto"/>
          <w:sz w:val="32"/>
          <w:szCs w:val="32"/>
          <w:lang w:eastAsia="zh-CN"/>
        </w:rPr>
        <w:t>和信誉</w:t>
      </w:r>
      <w:r>
        <w:rPr>
          <w:rFonts w:hint="eastAsia" w:ascii="仿宋_GB2312" w:hAnsi="仿宋_GB2312" w:eastAsia="仿宋_GB2312" w:cs="仿宋_GB2312"/>
          <w:color w:val="auto"/>
          <w:sz w:val="32"/>
          <w:szCs w:val="32"/>
        </w:rPr>
        <w:t>等进行评审，判定其是否满足资格审</w:t>
      </w:r>
      <w:r>
        <w:rPr>
          <w:rFonts w:hint="eastAsia" w:ascii="仿宋_GB2312" w:hAnsi="仿宋_GB2312" w:eastAsia="仿宋_GB2312" w:cs="仿宋_GB2312"/>
          <w:color w:val="auto"/>
          <w:sz w:val="32"/>
          <w:szCs w:val="32"/>
          <w:lang w:eastAsia="zh-CN"/>
        </w:rPr>
        <w:t>查</w:t>
      </w:r>
      <w:r>
        <w:rPr>
          <w:rFonts w:hint="eastAsia" w:ascii="仿宋_GB2312" w:hAnsi="仿宋_GB2312" w:eastAsia="仿宋_GB2312" w:cs="仿宋_GB2312"/>
          <w:color w:val="auto"/>
          <w:sz w:val="32"/>
          <w:szCs w:val="32"/>
        </w:rPr>
        <w:t>要求。</w:t>
      </w:r>
    </w:p>
    <w:p>
      <w:pPr>
        <w:pStyle w:val="49"/>
        <w:tabs>
          <w:tab w:val="left" w:pos="8186"/>
        </w:tabs>
        <w:spacing w:line="200" w:lineRule="exact"/>
        <w:ind w:right="428" w:rightChars="204" w:firstLine="0"/>
        <w:jc w:val="center"/>
        <w:rPr>
          <w:rFonts w:ascii="仿宋_GB2312" w:hAnsi="仿宋_GB2312" w:eastAsia="仿宋_GB2312" w:cs="仿宋_GB2312"/>
          <w:color w:val="auto"/>
          <w:sz w:val="32"/>
          <w:szCs w:val="32"/>
        </w:rPr>
      </w:pPr>
    </w:p>
    <w:p>
      <w:pPr>
        <w:spacing w:line="400" w:lineRule="exact"/>
        <w:ind w:firstLine="3840" w:firstLineChars="1200"/>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资格评审标准</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5440"/>
        <w:gridCol w:w="172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1" w:type="pct"/>
            <w:vAlign w:val="center"/>
          </w:tcPr>
          <w:p>
            <w:pPr>
              <w:widowControl/>
              <w:jc w:val="center"/>
              <w:textAlignment w:val="center"/>
              <w:rPr>
                <w:rFonts w:ascii="宋体" w:hAnsi="宋体"/>
                <w:b/>
                <w:bCs/>
                <w:color w:val="auto"/>
                <w:kern w:val="0"/>
                <w:szCs w:val="21"/>
              </w:rPr>
            </w:pPr>
            <w:r>
              <w:rPr>
                <w:rFonts w:hint="eastAsia" w:ascii="宋体" w:hAnsi="宋体"/>
                <w:b/>
                <w:bCs/>
                <w:color w:val="auto"/>
                <w:kern w:val="0"/>
                <w:szCs w:val="21"/>
              </w:rPr>
              <w:t>序号</w:t>
            </w:r>
          </w:p>
        </w:tc>
        <w:tc>
          <w:tcPr>
            <w:tcW w:w="2872" w:type="pct"/>
            <w:vAlign w:val="center"/>
          </w:tcPr>
          <w:p>
            <w:pPr>
              <w:widowControl/>
              <w:jc w:val="center"/>
              <w:textAlignment w:val="center"/>
              <w:rPr>
                <w:rFonts w:ascii="宋体" w:hAnsi="宋体"/>
                <w:b/>
                <w:bCs/>
                <w:color w:val="auto"/>
                <w:kern w:val="0"/>
                <w:szCs w:val="21"/>
              </w:rPr>
            </w:pPr>
            <w:r>
              <w:rPr>
                <w:rFonts w:hint="eastAsia" w:ascii="宋体" w:hAnsi="宋体"/>
                <w:b/>
                <w:bCs/>
                <w:color w:val="auto"/>
                <w:kern w:val="0"/>
                <w:szCs w:val="21"/>
              </w:rPr>
              <w:t>审查内容</w:t>
            </w:r>
          </w:p>
        </w:tc>
        <w:tc>
          <w:tcPr>
            <w:tcW w:w="913" w:type="pct"/>
            <w:vAlign w:val="center"/>
          </w:tcPr>
          <w:p>
            <w:pPr>
              <w:jc w:val="center"/>
              <w:rPr>
                <w:rFonts w:ascii="宋体" w:hAnsi="宋体"/>
                <w:b/>
                <w:bCs/>
                <w:color w:val="auto"/>
                <w:kern w:val="0"/>
                <w:szCs w:val="21"/>
              </w:rPr>
            </w:pPr>
            <w:r>
              <w:rPr>
                <w:rFonts w:hint="eastAsia" w:ascii="宋体" w:hAnsi="宋体"/>
                <w:b/>
                <w:bCs/>
                <w:color w:val="auto"/>
                <w:kern w:val="0"/>
                <w:szCs w:val="21"/>
              </w:rPr>
              <w:t>是否满足要求</w:t>
            </w:r>
          </w:p>
        </w:tc>
        <w:tc>
          <w:tcPr>
            <w:tcW w:w="701" w:type="pct"/>
            <w:vAlign w:val="center"/>
          </w:tcPr>
          <w:p>
            <w:pPr>
              <w:jc w:val="center"/>
              <w:rPr>
                <w:rFonts w:ascii="仿宋_GB2312" w:hAnsi="仿宋_GB2312" w:eastAsia="仿宋_GB2312" w:cs="仿宋_GB2312"/>
                <w:b/>
                <w:bCs/>
                <w:color w:val="auto"/>
                <w:szCs w:val="21"/>
              </w:rPr>
            </w:pPr>
            <w:r>
              <w:rPr>
                <w:rFonts w:hint="eastAsia" w:ascii="宋体" w:hAnsi="宋体"/>
                <w:b/>
                <w:bCs/>
                <w:color w:val="auto"/>
                <w:kern w:val="0"/>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1" w:type="pct"/>
            <w:vAlign w:val="center"/>
          </w:tcPr>
          <w:p>
            <w:pPr>
              <w:widowControl/>
              <w:jc w:val="center"/>
              <w:textAlignment w:val="center"/>
              <w:rPr>
                <w:rFonts w:ascii="宋体" w:hAnsi="宋体"/>
                <w:color w:val="auto"/>
                <w:kern w:val="0"/>
                <w:szCs w:val="21"/>
              </w:rPr>
            </w:pPr>
            <w:r>
              <w:rPr>
                <w:rFonts w:hint="eastAsia" w:ascii="宋体" w:hAnsi="宋体"/>
                <w:color w:val="auto"/>
                <w:kern w:val="0"/>
                <w:szCs w:val="21"/>
              </w:rPr>
              <w:t>1</w:t>
            </w:r>
          </w:p>
        </w:tc>
        <w:tc>
          <w:tcPr>
            <w:tcW w:w="2872" w:type="pct"/>
            <w:vAlign w:val="center"/>
          </w:tcPr>
          <w:p>
            <w:pPr>
              <w:widowControl/>
              <w:textAlignment w:val="center"/>
              <w:rPr>
                <w:rFonts w:ascii="宋体" w:hAnsi="宋体"/>
                <w:color w:val="auto"/>
                <w:kern w:val="0"/>
                <w:szCs w:val="21"/>
              </w:rPr>
            </w:pPr>
            <w:r>
              <w:rPr>
                <w:rFonts w:hint="eastAsia" w:ascii="宋体" w:hAnsi="宋体"/>
                <w:color w:val="auto"/>
                <w:kern w:val="0"/>
                <w:szCs w:val="21"/>
              </w:rPr>
              <w:t>具有独立法人资格，持有有效营业执照，基本账户开户许可证或基本账户信息表。</w:t>
            </w:r>
          </w:p>
        </w:tc>
        <w:tc>
          <w:tcPr>
            <w:tcW w:w="913" w:type="pct"/>
            <w:vAlign w:val="center"/>
          </w:tcPr>
          <w:p>
            <w:pPr>
              <w:rPr>
                <w:rFonts w:ascii="宋体" w:hAnsi="宋体"/>
                <w:color w:val="auto"/>
                <w:szCs w:val="21"/>
              </w:rPr>
            </w:pPr>
          </w:p>
        </w:tc>
        <w:tc>
          <w:tcPr>
            <w:tcW w:w="701" w:type="pct"/>
            <w:vAlign w:val="center"/>
          </w:tcPr>
          <w:p>
            <w:pP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1" w:type="pct"/>
            <w:vAlign w:val="center"/>
          </w:tcPr>
          <w:p>
            <w:pPr>
              <w:widowControl/>
              <w:jc w:val="center"/>
              <w:textAlignment w:val="center"/>
              <w:rPr>
                <w:rFonts w:ascii="宋体" w:hAnsi="宋体"/>
                <w:color w:val="auto"/>
                <w:kern w:val="0"/>
                <w:szCs w:val="21"/>
              </w:rPr>
            </w:pPr>
            <w:r>
              <w:rPr>
                <w:rFonts w:hint="eastAsia" w:ascii="宋体" w:hAnsi="宋体"/>
                <w:color w:val="auto"/>
                <w:kern w:val="0"/>
                <w:szCs w:val="21"/>
              </w:rPr>
              <w:t>2</w:t>
            </w:r>
          </w:p>
        </w:tc>
        <w:tc>
          <w:tcPr>
            <w:tcW w:w="2872" w:type="pct"/>
            <w:vAlign w:val="center"/>
          </w:tcPr>
          <w:p>
            <w:pPr>
              <w:widowControl/>
              <w:textAlignment w:val="center"/>
              <w:rPr>
                <w:color w:val="auto"/>
                <w:szCs w:val="21"/>
              </w:rPr>
            </w:pPr>
            <w:r>
              <w:rPr>
                <w:rFonts w:hint="eastAsia"/>
                <w:color w:val="auto"/>
                <w:szCs w:val="21"/>
              </w:rPr>
              <w:t>企业经营范围应包含服装制造或购销等业务等。</w:t>
            </w:r>
          </w:p>
          <w:p>
            <w:pPr>
              <w:pStyle w:val="5"/>
              <w:spacing w:before="0" w:after="0" w:line="240" w:lineRule="auto"/>
              <w:jc w:val="both"/>
              <w:rPr>
                <w:color w:val="auto"/>
                <w:sz w:val="21"/>
                <w:szCs w:val="21"/>
              </w:rPr>
            </w:pPr>
            <w:r>
              <w:rPr>
                <w:rFonts w:hint="eastAsia" w:ascii="宋体" w:hAnsi="宋体"/>
                <w:b w:val="0"/>
                <w:bCs w:val="0"/>
                <w:color w:val="auto"/>
                <w:kern w:val="0"/>
                <w:sz w:val="21"/>
                <w:szCs w:val="21"/>
              </w:rPr>
              <w:t>注：提供证明材料复印件加盖公章。</w:t>
            </w:r>
          </w:p>
        </w:tc>
        <w:tc>
          <w:tcPr>
            <w:tcW w:w="913" w:type="pct"/>
            <w:vAlign w:val="center"/>
          </w:tcPr>
          <w:p>
            <w:pPr>
              <w:rPr>
                <w:rFonts w:ascii="宋体" w:hAnsi="宋体"/>
                <w:color w:val="auto"/>
                <w:szCs w:val="21"/>
              </w:rPr>
            </w:pPr>
          </w:p>
        </w:tc>
        <w:tc>
          <w:tcPr>
            <w:tcW w:w="701" w:type="pct"/>
            <w:vAlign w:val="center"/>
          </w:tcPr>
          <w:p>
            <w:pP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1" w:type="pct"/>
            <w:vAlign w:val="center"/>
          </w:tcPr>
          <w:p>
            <w:pPr>
              <w:widowControl/>
              <w:jc w:val="center"/>
              <w:textAlignment w:val="center"/>
              <w:rPr>
                <w:rFonts w:ascii="宋体" w:hAnsi="宋体"/>
                <w:color w:val="auto"/>
                <w:kern w:val="0"/>
                <w:szCs w:val="21"/>
              </w:rPr>
            </w:pPr>
            <w:r>
              <w:rPr>
                <w:rFonts w:hint="eastAsia" w:ascii="宋体" w:hAnsi="宋体"/>
                <w:color w:val="auto"/>
                <w:kern w:val="0"/>
                <w:szCs w:val="21"/>
              </w:rPr>
              <w:t>3</w:t>
            </w:r>
          </w:p>
        </w:tc>
        <w:tc>
          <w:tcPr>
            <w:tcW w:w="2872" w:type="pct"/>
            <w:vAlign w:val="center"/>
          </w:tcPr>
          <w:p>
            <w:pPr>
              <w:widowControl/>
              <w:textAlignment w:val="center"/>
              <w:rPr>
                <w:color w:val="auto"/>
                <w:szCs w:val="21"/>
              </w:rPr>
            </w:pPr>
            <w:r>
              <w:rPr>
                <w:rFonts w:hint="eastAsia"/>
                <w:color w:val="auto"/>
                <w:szCs w:val="21"/>
              </w:rPr>
              <w:t>报价人须具有固定的服装生产基地或销售网点，在四川省行政区或重庆境内有服务机构。</w:t>
            </w:r>
          </w:p>
          <w:p>
            <w:pPr>
              <w:widowControl/>
              <w:textAlignment w:val="center"/>
              <w:rPr>
                <w:color w:val="auto"/>
              </w:rPr>
            </w:pPr>
            <w:r>
              <w:rPr>
                <w:rFonts w:hint="eastAsia"/>
                <w:color w:val="auto"/>
                <w:szCs w:val="21"/>
              </w:rPr>
              <w:t>注：（提供证明材料复印件加盖公章）</w:t>
            </w:r>
          </w:p>
        </w:tc>
        <w:tc>
          <w:tcPr>
            <w:tcW w:w="913" w:type="pct"/>
            <w:vAlign w:val="center"/>
          </w:tcPr>
          <w:p>
            <w:pPr>
              <w:rPr>
                <w:rFonts w:ascii="宋体" w:hAnsi="宋体"/>
                <w:color w:val="auto"/>
                <w:szCs w:val="21"/>
              </w:rPr>
            </w:pPr>
          </w:p>
        </w:tc>
        <w:tc>
          <w:tcPr>
            <w:tcW w:w="701" w:type="pct"/>
            <w:vAlign w:val="center"/>
          </w:tcPr>
          <w:p>
            <w:pP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1" w:type="pct"/>
            <w:vAlign w:val="center"/>
          </w:tcPr>
          <w:p>
            <w:pPr>
              <w:widowControl/>
              <w:jc w:val="center"/>
              <w:textAlignment w:val="center"/>
              <w:rPr>
                <w:rFonts w:ascii="宋体" w:hAnsi="宋体"/>
                <w:color w:val="auto"/>
                <w:kern w:val="0"/>
                <w:szCs w:val="21"/>
              </w:rPr>
            </w:pPr>
            <w:r>
              <w:rPr>
                <w:rFonts w:hint="eastAsia" w:ascii="宋体" w:hAnsi="宋体"/>
                <w:color w:val="auto"/>
                <w:kern w:val="0"/>
                <w:szCs w:val="21"/>
              </w:rPr>
              <w:t>4</w:t>
            </w:r>
          </w:p>
        </w:tc>
        <w:tc>
          <w:tcPr>
            <w:tcW w:w="2872" w:type="pct"/>
            <w:vAlign w:val="center"/>
          </w:tcPr>
          <w:p>
            <w:pPr>
              <w:widowControl/>
              <w:textAlignment w:val="center"/>
              <w:rPr>
                <w:color w:val="auto"/>
                <w:szCs w:val="21"/>
              </w:rPr>
            </w:pPr>
            <w:r>
              <w:rPr>
                <w:rFonts w:hint="eastAsia"/>
                <w:color w:val="auto"/>
                <w:szCs w:val="21"/>
              </w:rPr>
              <w:t>近三年内（2020年1月至今）具有不少于1项单项合同额在100万元以上工作服供应业绩。</w:t>
            </w:r>
          </w:p>
          <w:p>
            <w:pPr>
              <w:widowControl/>
              <w:textAlignment w:val="center"/>
              <w:rPr>
                <w:color w:val="auto"/>
                <w:szCs w:val="21"/>
              </w:rPr>
            </w:pPr>
            <w:r>
              <w:rPr>
                <w:rFonts w:hint="eastAsia"/>
                <w:color w:val="auto"/>
                <w:szCs w:val="21"/>
              </w:rPr>
              <w:t>注：提供合同证明或中标通知书，以合同签订时间为准。</w:t>
            </w:r>
          </w:p>
        </w:tc>
        <w:tc>
          <w:tcPr>
            <w:tcW w:w="913" w:type="pct"/>
            <w:vAlign w:val="center"/>
          </w:tcPr>
          <w:p>
            <w:pPr>
              <w:rPr>
                <w:rFonts w:ascii="宋体" w:hAnsi="宋体"/>
                <w:color w:val="auto"/>
                <w:szCs w:val="21"/>
              </w:rPr>
            </w:pPr>
          </w:p>
        </w:tc>
        <w:tc>
          <w:tcPr>
            <w:tcW w:w="701" w:type="pct"/>
            <w:vAlign w:val="center"/>
          </w:tcPr>
          <w:p>
            <w:pP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1" w:type="pct"/>
            <w:vAlign w:val="center"/>
          </w:tcPr>
          <w:p>
            <w:pPr>
              <w:widowControl/>
              <w:jc w:val="center"/>
              <w:textAlignment w:val="center"/>
              <w:rPr>
                <w:rFonts w:ascii="宋体" w:hAnsi="宋体"/>
                <w:color w:val="auto"/>
                <w:kern w:val="0"/>
                <w:szCs w:val="21"/>
              </w:rPr>
            </w:pPr>
            <w:r>
              <w:rPr>
                <w:rFonts w:hint="eastAsia" w:ascii="宋体" w:hAnsi="宋体"/>
                <w:color w:val="auto"/>
                <w:kern w:val="0"/>
                <w:szCs w:val="21"/>
              </w:rPr>
              <w:t>5</w:t>
            </w:r>
          </w:p>
        </w:tc>
        <w:tc>
          <w:tcPr>
            <w:tcW w:w="2872" w:type="pct"/>
            <w:vAlign w:val="center"/>
          </w:tcPr>
          <w:p>
            <w:pPr>
              <w:widowControl/>
              <w:textAlignment w:val="center"/>
              <w:rPr>
                <w:rFonts w:ascii="宋体" w:hAnsi="宋体"/>
                <w:color w:val="auto"/>
                <w:kern w:val="0"/>
                <w:szCs w:val="21"/>
              </w:rPr>
            </w:pPr>
            <w:r>
              <w:rPr>
                <w:rFonts w:hint="eastAsia" w:ascii="宋体" w:hAnsi="宋体"/>
                <w:color w:val="auto"/>
                <w:kern w:val="0"/>
                <w:szCs w:val="21"/>
              </w:rPr>
              <w:t>报价人在“信用中国”网站（http://www.creditchina.gov.cn）中未被列入失信被执行人名单（自行提供查询截图）。</w:t>
            </w:r>
          </w:p>
        </w:tc>
        <w:tc>
          <w:tcPr>
            <w:tcW w:w="913" w:type="pct"/>
            <w:vAlign w:val="center"/>
          </w:tcPr>
          <w:p>
            <w:pPr>
              <w:rPr>
                <w:rFonts w:ascii="宋体" w:hAnsi="宋体"/>
                <w:color w:val="auto"/>
                <w:szCs w:val="21"/>
              </w:rPr>
            </w:pPr>
          </w:p>
        </w:tc>
        <w:tc>
          <w:tcPr>
            <w:tcW w:w="701" w:type="pct"/>
            <w:vAlign w:val="center"/>
          </w:tcPr>
          <w:p>
            <w:pP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1" w:type="pct"/>
            <w:vAlign w:val="center"/>
          </w:tcPr>
          <w:p>
            <w:pPr>
              <w:widowControl/>
              <w:jc w:val="center"/>
              <w:textAlignment w:val="center"/>
              <w:rPr>
                <w:rFonts w:ascii="宋体" w:hAnsi="宋体"/>
                <w:color w:val="auto"/>
                <w:kern w:val="0"/>
                <w:szCs w:val="21"/>
              </w:rPr>
            </w:pPr>
            <w:r>
              <w:rPr>
                <w:rFonts w:hint="eastAsia" w:ascii="宋体" w:hAnsi="宋体"/>
                <w:color w:val="auto"/>
                <w:kern w:val="0"/>
                <w:szCs w:val="21"/>
              </w:rPr>
              <w:t>6</w:t>
            </w:r>
          </w:p>
        </w:tc>
        <w:tc>
          <w:tcPr>
            <w:tcW w:w="2872" w:type="pct"/>
            <w:vAlign w:val="center"/>
          </w:tcPr>
          <w:p>
            <w:pPr>
              <w:widowControl/>
              <w:textAlignment w:val="center"/>
              <w:rPr>
                <w:rFonts w:ascii="宋体" w:hAnsi="宋体"/>
                <w:color w:val="auto"/>
                <w:kern w:val="0"/>
                <w:szCs w:val="21"/>
              </w:rPr>
            </w:pPr>
            <w:r>
              <w:rPr>
                <w:rFonts w:hint="eastAsia" w:ascii="宋体" w:hAnsi="宋体"/>
                <w:color w:val="auto"/>
                <w:kern w:val="0"/>
                <w:szCs w:val="21"/>
              </w:rPr>
              <w:t>报价人在国家企业信用信息公示系统（http://www.gsxt.gov.cn）中未被列入严重违法失信企业名单（自行提供查询截图）。</w:t>
            </w:r>
          </w:p>
        </w:tc>
        <w:tc>
          <w:tcPr>
            <w:tcW w:w="913" w:type="pct"/>
            <w:vAlign w:val="center"/>
          </w:tcPr>
          <w:p>
            <w:pPr>
              <w:rPr>
                <w:rFonts w:ascii="宋体" w:hAnsi="宋体"/>
                <w:color w:val="auto"/>
                <w:szCs w:val="21"/>
              </w:rPr>
            </w:pPr>
          </w:p>
        </w:tc>
        <w:tc>
          <w:tcPr>
            <w:tcW w:w="701" w:type="pct"/>
            <w:vAlign w:val="center"/>
          </w:tcPr>
          <w:p>
            <w:pP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1" w:type="pct"/>
            <w:vAlign w:val="center"/>
          </w:tcPr>
          <w:p>
            <w:pPr>
              <w:widowControl/>
              <w:jc w:val="center"/>
              <w:textAlignment w:val="center"/>
              <w:rPr>
                <w:rFonts w:ascii="宋体" w:hAnsi="宋体"/>
                <w:color w:val="auto"/>
                <w:kern w:val="0"/>
                <w:szCs w:val="21"/>
              </w:rPr>
            </w:pPr>
            <w:r>
              <w:rPr>
                <w:rFonts w:hint="eastAsia" w:ascii="宋体" w:hAnsi="宋体"/>
                <w:color w:val="auto"/>
                <w:kern w:val="0"/>
                <w:szCs w:val="21"/>
              </w:rPr>
              <w:t>7</w:t>
            </w:r>
          </w:p>
        </w:tc>
        <w:tc>
          <w:tcPr>
            <w:tcW w:w="2872" w:type="pct"/>
            <w:vAlign w:val="center"/>
          </w:tcPr>
          <w:p>
            <w:pPr>
              <w:widowControl/>
              <w:textAlignment w:val="center"/>
              <w:rPr>
                <w:rFonts w:ascii="宋体" w:hAnsi="宋体"/>
                <w:color w:val="auto"/>
                <w:kern w:val="0"/>
                <w:szCs w:val="21"/>
              </w:rPr>
            </w:pPr>
            <w:r>
              <w:rPr>
                <w:rFonts w:hint="eastAsia" w:ascii="宋体" w:hAnsi="宋体"/>
                <w:color w:val="auto"/>
                <w:kern w:val="0"/>
                <w:szCs w:val="21"/>
              </w:rPr>
              <w:t>在2020年1月1日至本项目比选截止日期间，报价人（单位）、法定代表人没有被人民法院生效判决或裁定认定为行贿犯罪（包括行贿罪、单位行贿罪、对单位行贿罪、介绍贿赂罪等）（报价人须提供无行贿犯罪承诺函）。</w:t>
            </w:r>
          </w:p>
        </w:tc>
        <w:tc>
          <w:tcPr>
            <w:tcW w:w="913" w:type="pct"/>
            <w:vAlign w:val="center"/>
          </w:tcPr>
          <w:p>
            <w:pPr>
              <w:rPr>
                <w:rFonts w:ascii="宋体" w:hAnsi="宋体"/>
                <w:color w:val="auto"/>
                <w:szCs w:val="21"/>
              </w:rPr>
            </w:pPr>
          </w:p>
        </w:tc>
        <w:tc>
          <w:tcPr>
            <w:tcW w:w="701" w:type="pct"/>
            <w:vAlign w:val="center"/>
          </w:tcPr>
          <w:p>
            <w:pP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4" w:type="pct"/>
            <w:gridSpan w:val="2"/>
            <w:vAlign w:val="center"/>
          </w:tcPr>
          <w:p>
            <w:pPr>
              <w:rPr>
                <w:rFonts w:ascii="宋体" w:hAnsi="宋体"/>
                <w:b/>
                <w:color w:val="auto"/>
                <w:szCs w:val="21"/>
              </w:rPr>
            </w:pPr>
            <w:r>
              <w:rPr>
                <w:rFonts w:hint="eastAsia" w:ascii="宋体" w:hAnsi="宋体"/>
                <w:color w:val="auto"/>
                <w:kern w:val="0"/>
                <w:szCs w:val="21"/>
              </w:rPr>
              <w:t>结 论：</w:t>
            </w:r>
          </w:p>
        </w:tc>
        <w:tc>
          <w:tcPr>
            <w:tcW w:w="913" w:type="pct"/>
            <w:vAlign w:val="center"/>
          </w:tcPr>
          <w:p>
            <w:pPr>
              <w:rPr>
                <w:rFonts w:ascii="宋体" w:hAnsi="宋体"/>
                <w:color w:val="auto"/>
                <w:szCs w:val="21"/>
              </w:rPr>
            </w:pPr>
          </w:p>
        </w:tc>
        <w:tc>
          <w:tcPr>
            <w:tcW w:w="701" w:type="pct"/>
            <w:vAlign w:val="center"/>
          </w:tcPr>
          <w:p>
            <w:pPr>
              <w:rPr>
                <w:rFonts w:ascii="仿宋_GB2312" w:hAnsi="仿宋_GB2312" w:eastAsia="仿宋_GB2312" w:cs="仿宋_GB2312"/>
                <w:color w:val="auto"/>
                <w:szCs w:val="21"/>
              </w:rPr>
            </w:pPr>
          </w:p>
        </w:tc>
      </w:tr>
    </w:tbl>
    <w:p>
      <w:pPr>
        <w:pStyle w:val="15"/>
        <w:spacing w:before="0" w:beforeAutospacing="0" w:after="0" w:line="560" w:lineRule="exact"/>
        <w:ind w:left="560" w:leftChars="0" w:right="430" w:rightChars="205" w:hanging="560" w:hangingChars="200"/>
        <w:rPr>
          <w:rFonts w:ascii="仿宋_GB2312" w:hAnsi="仿宋_GB2312" w:eastAsia="仿宋_GB2312" w:cs="仿宋_GB2312"/>
          <w:color w:val="auto"/>
          <w:sz w:val="28"/>
          <w:szCs w:val="28"/>
          <w:lang w:val="zh-TW" w:bidi="zh-TW"/>
        </w:rPr>
      </w:pPr>
      <w:r>
        <w:rPr>
          <w:rFonts w:hint="eastAsia" w:ascii="仿宋_GB2312" w:hAnsi="仿宋_GB2312" w:eastAsia="仿宋_GB2312" w:cs="仿宋_GB2312"/>
          <w:color w:val="auto"/>
          <w:sz w:val="28"/>
          <w:szCs w:val="28"/>
          <w:lang w:val="zh-TW" w:bidi="zh-TW"/>
        </w:rPr>
        <w:t>备注：1.表格中打“√”表示满足要求，“×”表示不满足要求，结论为“通过”或“不通过”。</w:t>
      </w:r>
    </w:p>
    <w:p>
      <w:pPr>
        <w:pStyle w:val="15"/>
        <w:spacing w:before="0" w:beforeAutospacing="0" w:after="0" w:line="560" w:lineRule="exact"/>
        <w:ind w:left="0" w:leftChars="0" w:right="430" w:rightChars="205"/>
        <w:rPr>
          <w:rFonts w:ascii="仿宋_GB2312" w:hAnsi="仿宋_GB2312" w:eastAsia="仿宋_GB2312" w:cs="仿宋_GB2312"/>
          <w:color w:val="auto"/>
          <w:sz w:val="28"/>
          <w:szCs w:val="28"/>
          <w:lang w:val="zh-TW" w:bidi="zh-TW"/>
        </w:rPr>
      </w:pPr>
      <w:r>
        <w:rPr>
          <w:rFonts w:hint="eastAsia" w:ascii="仿宋_GB2312" w:hAnsi="仿宋_GB2312" w:eastAsia="仿宋_GB2312" w:cs="仿宋_GB2312"/>
          <w:color w:val="auto"/>
          <w:sz w:val="28"/>
          <w:szCs w:val="28"/>
          <w:lang w:val="zh-TW" w:bidi="zh-TW"/>
        </w:rPr>
        <w:t xml:space="preserve">     </w:t>
      </w:r>
      <w:r>
        <w:rPr>
          <w:rFonts w:hint="eastAsia" w:ascii="仿宋_GB2312" w:hAnsi="仿宋_GB2312" w:eastAsia="仿宋_GB2312" w:cs="仿宋_GB2312"/>
          <w:color w:val="auto"/>
          <w:sz w:val="28"/>
          <w:szCs w:val="28"/>
          <w:lang w:bidi="zh-TW"/>
        </w:rPr>
        <w:t xml:space="preserve"> </w:t>
      </w:r>
      <w:r>
        <w:rPr>
          <w:rFonts w:hint="eastAsia" w:ascii="仿宋_GB2312" w:hAnsi="仿宋_GB2312" w:eastAsia="仿宋_GB2312" w:cs="仿宋_GB2312"/>
          <w:color w:val="auto"/>
          <w:sz w:val="28"/>
          <w:szCs w:val="28"/>
          <w:lang w:val="zh-TW" w:bidi="zh-TW"/>
        </w:rPr>
        <w:t>2.有任意一个“×”，表示结论为“不通过”，全是“√”表示结</w:t>
      </w:r>
    </w:p>
    <w:p>
      <w:pPr>
        <w:pStyle w:val="15"/>
        <w:spacing w:before="0" w:beforeAutospacing="0" w:after="0" w:line="560" w:lineRule="exact"/>
        <w:ind w:left="0" w:leftChars="0" w:right="430" w:rightChars="205" w:firstLine="840" w:firstLineChars="300"/>
        <w:rPr>
          <w:rFonts w:ascii="宋体" w:hAnsi="宋体" w:cs="宋体"/>
          <w:color w:val="auto"/>
          <w:kern w:val="0"/>
          <w:sz w:val="28"/>
          <w:szCs w:val="28"/>
        </w:rPr>
      </w:pPr>
      <w:r>
        <w:rPr>
          <w:rFonts w:hint="eastAsia" w:ascii="仿宋_GB2312" w:hAnsi="仿宋_GB2312" w:eastAsia="仿宋_GB2312" w:cs="仿宋_GB2312"/>
          <w:color w:val="auto"/>
          <w:sz w:val="28"/>
          <w:szCs w:val="28"/>
          <w:lang w:val="zh-TW" w:bidi="zh-TW"/>
        </w:rPr>
        <w:t>论为“通过”。</w:t>
      </w:r>
    </w:p>
    <w:p>
      <w:pPr>
        <w:pStyle w:val="49"/>
        <w:spacing w:line="600" w:lineRule="exact"/>
        <w:ind w:firstLine="643" w:firstLineChars="200"/>
        <w:rPr>
          <w:rFonts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（三）响应性评审</w:t>
      </w:r>
      <w:r>
        <w:rPr>
          <w:rFonts w:hint="eastAsia" w:ascii="楷体" w:hAnsi="楷体" w:eastAsia="楷体" w:cs="楷体"/>
          <w:b/>
          <w:bCs/>
          <w:color w:val="auto"/>
          <w:sz w:val="32"/>
          <w:szCs w:val="32"/>
          <w:lang w:val="en-US" w:eastAsia="zh-CN"/>
        </w:rPr>
        <w:t xml:space="preserve"> </w:t>
      </w:r>
    </w:p>
    <w:p>
      <w:pPr>
        <w:widowControl/>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比选申请文件</w:t>
      </w:r>
      <w:r>
        <w:rPr>
          <w:rFonts w:hint="eastAsia" w:ascii="仿宋_GB2312" w:hAnsi="仿宋_GB2312" w:eastAsia="仿宋_GB2312" w:cs="仿宋_GB2312"/>
          <w:color w:val="auto"/>
          <w:sz w:val="32"/>
          <w:szCs w:val="32"/>
        </w:rPr>
        <w:t>上载明的内容符合</w:t>
      </w:r>
      <w:r>
        <w:rPr>
          <w:rFonts w:ascii="仿宋_GB2312" w:hAnsi="仿宋_GB2312" w:eastAsia="仿宋_GB2312" w:cs="仿宋_GB2312"/>
          <w:color w:val="auto"/>
          <w:sz w:val="32"/>
          <w:szCs w:val="32"/>
        </w:rPr>
        <w:t>比选</w:t>
      </w:r>
      <w:r>
        <w:rPr>
          <w:rFonts w:hint="eastAsia" w:ascii="仿宋_GB2312" w:hAnsi="仿宋_GB2312" w:eastAsia="仿宋_GB2312" w:cs="仿宋_GB2312"/>
          <w:color w:val="auto"/>
          <w:sz w:val="32"/>
          <w:szCs w:val="32"/>
        </w:rPr>
        <w:t>文件要求。</w:t>
      </w:r>
    </w:p>
    <w:p>
      <w:pPr>
        <w:widowControl/>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2.修正后的</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总价不高于最高限价。</w:t>
      </w:r>
    </w:p>
    <w:p>
      <w:pPr>
        <w:widowControl/>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比选申请文件</w:t>
      </w:r>
      <w:r>
        <w:rPr>
          <w:rFonts w:hint="eastAsia" w:ascii="仿宋_GB2312" w:hAnsi="仿宋_GB2312" w:eastAsia="仿宋_GB2312" w:cs="仿宋_GB2312"/>
          <w:color w:val="auto"/>
          <w:sz w:val="32"/>
          <w:szCs w:val="32"/>
        </w:rPr>
        <w:t>中的</w:t>
      </w:r>
      <w:r>
        <w:rPr>
          <w:rFonts w:hint="eastAsia" w:ascii="仿宋_GB2312" w:hAnsi="仿宋_GB2312" w:eastAsia="仿宋_GB2312" w:cs="仿宋_GB2312"/>
          <w:color w:val="auto"/>
          <w:sz w:val="32"/>
          <w:szCs w:val="32"/>
          <w:lang w:eastAsia="zh-CN"/>
        </w:rPr>
        <w:t>报价</w:t>
      </w:r>
      <w:r>
        <w:rPr>
          <w:rFonts w:hint="eastAsia" w:ascii="仿宋_GB2312" w:hAnsi="仿宋_GB2312" w:eastAsia="仿宋_GB2312" w:cs="仿宋_GB2312"/>
          <w:color w:val="auto"/>
          <w:sz w:val="32"/>
          <w:szCs w:val="32"/>
        </w:rPr>
        <w:t>有算术错误的，</w:t>
      </w:r>
      <w:r>
        <w:rPr>
          <w:rFonts w:hint="eastAsia" w:ascii="仿宋_GB2312" w:hAnsi="仿宋_GB2312" w:eastAsia="仿宋_GB2312" w:cs="仿宋_GB2312"/>
          <w:color w:val="auto"/>
          <w:sz w:val="32"/>
          <w:szCs w:val="32"/>
          <w:lang w:eastAsia="zh-CN"/>
        </w:rPr>
        <w:t>评审委员会</w:t>
      </w:r>
      <w:r>
        <w:rPr>
          <w:rFonts w:hint="eastAsia" w:ascii="仿宋_GB2312" w:hAnsi="仿宋_GB2312" w:eastAsia="仿宋_GB2312" w:cs="仿宋_GB2312"/>
          <w:color w:val="auto"/>
          <w:sz w:val="32"/>
          <w:szCs w:val="32"/>
        </w:rPr>
        <w:t>按以下原则对报价进行修正，修正的价格经</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人书面确认后具有约束力，</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人不接受修正价格的，评审</w:t>
      </w:r>
      <w:r>
        <w:rPr>
          <w:rFonts w:hint="eastAsia" w:ascii="仿宋_GB2312" w:hAnsi="仿宋_GB2312" w:eastAsia="仿宋_GB2312" w:cs="仿宋_GB2312"/>
          <w:color w:val="auto"/>
          <w:sz w:val="32"/>
          <w:szCs w:val="32"/>
          <w:lang w:eastAsia="zh-CN"/>
        </w:rPr>
        <w:t>委员会</w:t>
      </w:r>
      <w:r>
        <w:rPr>
          <w:rFonts w:hint="eastAsia" w:ascii="仿宋_GB2312" w:hAnsi="仿宋_GB2312" w:eastAsia="仿宋_GB2312" w:cs="仿宋_GB2312"/>
          <w:color w:val="auto"/>
          <w:sz w:val="32"/>
          <w:szCs w:val="32"/>
        </w:rPr>
        <w:t xml:space="preserve">应否决其报价。 </w:t>
      </w:r>
    </w:p>
    <w:p>
      <w:pPr>
        <w:widowControl/>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报价</w:t>
      </w:r>
      <w:r>
        <w:rPr>
          <w:rFonts w:hint="eastAsia" w:ascii="仿宋_GB2312" w:hAnsi="仿宋_GB2312" w:eastAsia="仿宋_GB2312" w:cs="仿宋_GB2312"/>
          <w:color w:val="auto"/>
          <w:sz w:val="32"/>
          <w:szCs w:val="32"/>
        </w:rPr>
        <w:t>清单中各项数量与</w:t>
      </w:r>
      <w:r>
        <w:rPr>
          <w:rFonts w:ascii="仿宋_GB2312" w:hAnsi="仿宋_GB2312" w:eastAsia="仿宋_GB2312" w:cs="仿宋_GB2312"/>
          <w:color w:val="auto"/>
          <w:sz w:val="32"/>
          <w:szCs w:val="32"/>
        </w:rPr>
        <w:t>比选</w:t>
      </w:r>
      <w:r>
        <w:rPr>
          <w:rFonts w:hint="eastAsia" w:ascii="仿宋_GB2312" w:hAnsi="仿宋_GB2312" w:eastAsia="仿宋_GB2312" w:cs="仿宋_GB2312"/>
          <w:color w:val="auto"/>
          <w:sz w:val="32"/>
          <w:szCs w:val="32"/>
        </w:rPr>
        <w:t>文件中给定的数量不一致的，以</w:t>
      </w:r>
      <w:r>
        <w:rPr>
          <w:rFonts w:hint="eastAsia" w:ascii="仿宋_GB2312" w:hAnsi="仿宋_GB2312" w:eastAsia="仿宋_GB2312" w:cs="仿宋_GB2312"/>
          <w:color w:val="auto"/>
          <w:sz w:val="32"/>
          <w:szCs w:val="32"/>
          <w:lang w:eastAsia="zh-CN"/>
        </w:rPr>
        <w:t>比选</w:t>
      </w:r>
      <w:r>
        <w:rPr>
          <w:rFonts w:hint="eastAsia" w:ascii="仿宋_GB2312" w:hAnsi="仿宋_GB2312" w:eastAsia="仿宋_GB2312" w:cs="仿宋_GB2312"/>
          <w:color w:val="auto"/>
          <w:sz w:val="32"/>
          <w:szCs w:val="32"/>
        </w:rPr>
        <w:t>文件中给定的数量为准进行修正。</w:t>
      </w:r>
    </w:p>
    <w:p>
      <w:pPr>
        <w:widowControl/>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报价</w:t>
      </w:r>
      <w:r>
        <w:rPr>
          <w:rFonts w:hint="eastAsia" w:ascii="仿宋_GB2312" w:hAnsi="仿宋_GB2312" w:eastAsia="仿宋_GB2312" w:cs="仿宋_GB2312"/>
          <w:color w:val="auto"/>
          <w:sz w:val="32"/>
          <w:szCs w:val="32"/>
        </w:rPr>
        <w:t>清单中当单价与数量相乘不等于合价时，以单价计算为准；当各子目的合价累计不等于总价时，应以各子目合价累计数为准，修正总价。</w:t>
      </w:r>
    </w:p>
    <w:p>
      <w:pPr>
        <w:widowControl/>
        <w:spacing w:line="600" w:lineRule="exact"/>
        <w:ind w:right="430" w:rightChars="20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（3）对于漏报类别的</w:t>
      </w:r>
      <w:r>
        <w:rPr>
          <w:rFonts w:hint="eastAsia" w:ascii="仿宋_GB2312" w:hAnsi="仿宋_GB2312" w:eastAsia="仿宋_GB2312" w:cs="仿宋_GB2312"/>
          <w:color w:val="auto"/>
          <w:sz w:val="32"/>
          <w:szCs w:val="32"/>
          <w:lang w:eastAsia="zh-CN"/>
        </w:rPr>
        <w:t>比选申请文件</w:t>
      </w:r>
      <w:r>
        <w:rPr>
          <w:rFonts w:hint="eastAsia" w:ascii="仿宋_GB2312" w:hAnsi="仿宋_GB2312" w:eastAsia="仿宋_GB2312" w:cs="仿宋_GB2312"/>
          <w:color w:val="auto"/>
          <w:sz w:val="32"/>
          <w:szCs w:val="32"/>
        </w:rPr>
        <w:t>按无效</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处理，对于多报类别的</w:t>
      </w:r>
      <w:r>
        <w:rPr>
          <w:rFonts w:hint="eastAsia" w:ascii="仿宋_GB2312" w:hAnsi="仿宋_GB2312" w:eastAsia="仿宋_GB2312" w:cs="仿宋_GB2312"/>
          <w:color w:val="auto"/>
          <w:sz w:val="32"/>
          <w:szCs w:val="32"/>
          <w:lang w:eastAsia="zh-CN"/>
        </w:rPr>
        <w:t>报</w:t>
      </w:r>
      <w:r>
        <w:rPr>
          <w:rFonts w:hint="eastAsia" w:ascii="仿宋_GB2312" w:hAnsi="仿宋_GB2312" w:eastAsia="仿宋_GB2312" w:cs="仿宋_GB2312"/>
          <w:color w:val="auto"/>
          <w:sz w:val="32"/>
          <w:szCs w:val="32"/>
        </w:rPr>
        <w:t>价从总价中予以扣除。</w:t>
      </w:r>
    </w:p>
    <w:p>
      <w:pPr>
        <w:pStyle w:val="9"/>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比选申请文件</w:t>
      </w:r>
      <w:r>
        <w:rPr>
          <w:rFonts w:hint="eastAsia" w:ascii="仿宋_GB2312" w:hAnsi="仿宋_GB2312" w:eastAsia="仿宋_GB2312" w:cs="仿宋_GB2312"/>
          <w:color w:val="auto"/>
          <w:sz w:val="32"/>
          <w:szCs w:val="32"/>
        </w:rPr>
        <w:t>对比选文件的实质性要求和条件作出响应。</w:t>
      </w:r>
    </w:p>
    <w:p>
      <w:pPr>
        <w:pStyle w:val="9"/>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比选申请文件</w:t>
      </w:r>
      <w:r>
        <w:rPr>
          <w:rFonts w:hint="eastAsia" w:ascii="仿宋_GB2312" w:hAnsi="仿宋_GB2312" w:eastAsia="仿宋_GB2312" w:cs="仿宋_GB2312"/>
          <w:color w:val="auto"/>
          <w:sz w:val="32"/>
          <w:szCs w:val="32"/>
        </w:rPr>
        <w:t>不应附有比选人不能接受的条件。</w:t>
      </w:r>
    </w:p>
    <w:p>
      <w:pPr>
        <w:spacing w:line="600" w:lineRule="exact"/>
        <w:ind w:firstLine="643" w:firstLineChars="200"/>
        <w:outlineLvl w:val="2"/>
        <w:rPr>
          <w:rFonts w:ascii="楷体" w:hAnsi="楷体" w:eastAsia="楷体" w:cs="楷体"/>
          <w:b/>
          <w:bCs/>
          <w:color w:val="auto"/>
          <w:sz w:val="32"/>
          <w:szCs w:val="32"/>
        </w:rPr>
      </w:pPr>
      <w:r>
        <w:rPr>
          <w:rFonts w:hint="eastAsia" w:ascii="楷体" w:hAnsi="楷体" w:eastAsia="楷体" w:cs="楷体"/>
          <w:b/>
          <w:bCs/>
          <w:color w:val="auto"/>
          <w:sz w:val="32"/>
          <w:szCs w:val="32"/>
        </w:rPr>
        <w:t>（四）评标内容及标准</w:t>
      </w:r>
    </w:p>
    <w:p>
      <w:pPr>
        <w:spacing w:line="600" w:lineRule="exact"/>
        <w:ind w:firstLine="640" w:firstLineChars="200"/>
        <w:outlineLvl w:val="2"/>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本项目采用综合评分方法，满分100分</w:t>
      </w:r>
      <w:r>
        <w:rPr>
          <w:rFonts w:hint="eastAsia" w:ascii="仿宋_GB2312" w:hAnsi="仿宋_GB2312" w:eastAsia="仿宋_GB2312" w:cs="仿宋_GB2312"/>
          <w:b/>
          <w:bCs/>
          <w:color w:val="auto"/>
          <w:sz w:val="32"/>
          <w:szCs w:val="32"/>
        </w:rPr>
        <w:t>。</w:t>
      </w:r>
    </w:p>
    <w:tbl>
      <w:tblPr>
        <w:tblStyle w:val="18"/>
        <w:tblW w:w="9512" w:type="dxa"/>
        <w:tblInd w:w="145" w:type="dxa"/>
        <w:tblLayout w:type="fixed"/>
        <w:tblCellMar>
          <w:top w:w="0" w:type="dxa"/>
          <w:left w:w="108" w:type="dxa"/>
          <w:bottom w:w="0" w:type="dxa"/>
          <w:right w:w="108" w:type="dxa"/>
        </w:tblCellMar>
      </w:tblPr>
      <w:tblGrid>
        <w:gridCol w:w="1052"/>
        <w:gridCol w:w="750"/>
        <w:gridCol w:w="7710"/>
      </w:tblGrid>
      <w:tr>
        <w:trPr>
          <w:trHeight w:val="563" w:hRule="atLeast"/>
        </w:trPr>
        <w:tc>
          <w:tcPr>
            <w:tcW w:w="10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b/>
                <w:bCs/>
                <w:color w:val="auto"/>
                <w:kern w:val="0"/>
                <w:sz w:val="20"/>
                <w:szCs w:val="20"/>
              </w:rPr>
            </w:pPr>
            <w:r>
              <w:rPr>
                <w:rFonts w:ascii="Times New Roman" w:hAnsi="Times New Roman" w:cs="Times New Roman"/>
                <w:b/>
                <w:bCs/>
                <w:color w:val="auto"/>
                <w:kern w:val="0"/>
                <w:sz w:val="20"/>
                <w:szCs w:val="20"/>
              </w:rPr>
              <w:t>评标内容</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b/>
                <w:bCs/>
                <w:color w:val="auto"/>
                <w:kern w:val="0"/>
                <w:sz w:val="20"/>
                <w:szCs w:val="20"/>
              </w:rPr>
            </w:pPr>
            <w:r>
              <w:rPr>
                <w:rFonts w:ascii="Times New Roman" w:hAnsi="Times New Roman" w:cs="Times New Roman"/>
                <w:b/>
                <w:bCs/>
                <w:color w:val="auto"/>
                <w:kern w:val="0"/>
                <w:sz w:val="20"/>
                <w:szCs w:val="20"/>
              </w:rPr>
              <w:t>分值</w:t>
            </w:r>
          </w:p>
        </w:tc>
        <w:tc>
          <w:tcPr>
            <w:tcW w:w="77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b/>
                <w:bCs/>
                <w:color w:val="auto"/>
                <w:kern w:val="0"/>
                <w:sz w:val="20"/>
                <w:szCs w:val="20"/>
              </w:rPr>
            </w:pPr>
            <w:r>
              <w:rPr>
                <w:rFonts w:ascii="Times New Roman" w:hAnsi="Times New Roman" w:cs="Times New Roman"/>
                <w:b/>
                <w:bCs/>
                <w:color w:val="auto"/>
                <w:kern w:val="0"/>
                <w:sz w:val="20"/>
                <w:szCs w:val="20"/>
              </w:rPr>
              <w:t>评标标准</w:t>
            </w:r>
          </w:p>
        </w:tc>
      </w:tr>
      <w:tr>
        <w:tblPrEx>
          <w:tblCellMar>
            <w:top w:w="0" w:type="dxa"/>
            <w:left w:w="108" w:type="dxa"/>
            <w:bottom w:w="0" w:type="dxa"/>
            <w:right w:w="108" w:type="dxa"/>
          </w:tblCellMar>
        </w:tblPrEx>
        <w:trPr>
          <w:trHeight w:val="624" w:hRule="atLeast"/>
        </w:trPr>
        <w:tc>
          <w:tcPr>
            <w:tcW w:w="1052" w:type="dxa"/>
            <w:tcBorders>
              <w:top w:val="nil"/>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项目业绩</w:t>
            </w:r>
          </w:p>
        </w:tc>
        <w:tc>
          <w:tcPr>
            <w:tcW w:w="75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10</w:t>
            </w:r>
          </w:p>
        </w:tc>
        <w:tc>
          <w:tcPr>
            <w:tcW w:w="7710" w:type="dxa"/>
            <w:tcBorders>
              <w:top w:val="nil"/>
              <w:left w:val="nil"/>
              <w:bottom w:val="single" w:color="auto" w:sz="4" w:space="0"/>
              <w:right w:val="single" w:color="auto" w:sz="4" w:space="0"/>
            </w:tcBorders>
            <w:vAlign w:val="center"/>
          </w:tcPr>
          <w:p>
            <w:pPr>
              <w:widowControl/>
              <w:textAlignment w:val="center"/>
              <w:rPr>
                <w:rFonts w:ascii="Times New Roman" w:hAnsi="Times New Roman" w:cs="Times New Roman"/>
                <w:color w:val="auto"/>
                <w:kern w:val="0"/>
                <w:sz w:val="20"/>
                <w:szCs w:val="20"/>
              </w:rPr>
            </w:pPr>
            <w:r>
              <w:rPr>
                <w:rFonts w:hint="eastAsia" w:asciiTheme="minorEastAsia" w:hAnsiTheme="minorEastAsia" w:eastAsiaTheme="minorEastAsia" w:cstheme="minorEastAsia"/>
                <w:color w:val="auto"/>
                <w:sz w:val="18"/>
                <w:szCs w:val="18"/>
              </w:rPr>
              <w:t>除满足基本业绩外，近三年内（2020年1月至今）每增加1项单项合同额在100万元以上工作服供应业绩加2分，此项最多加10分。需提供合同证明（以合同签订时间为准）或中</w:t>
            </w:r>
            <w:r>
              <w:rPr>
                <w:rFonts w:hint="eastAsia" w:asciiTheme="minorEastAsia" w:hAnsiTheme="minorEastAsia" w:eastAsiaTheme="minorEastAsia" w:cstheme="minorEastAsia"/>
                <w:color w:val="auto"/>
                <w:sz w:val="18"/>
                <w:szCs w:val="18"/>
                <w:lang w:eastAsia="zh-CN"/>
              </w:rPr>
              <w:t>选</w:t>
            </w:r>
            <w:r>
              <w:rPr>
                <w:rFonts w:hint="eastAsia" w:asciiTheme="minorEastAsia" w:hAnsiTheme="minorEastAsia" w:eastAsiaTheme="minorEastAsia" w:cstheme="minorEastAsia"/>
                <w:color w:val="auto"/>
                <w:sz w:val="18"/>
                <w:szCs w:val="18"/>
              </w:rPr>
              <w:t>通知书。</w:t>
            </w:r>
          </w:p>
        </w:tc>
      </w:tr>
      <w:tr>
        <w:tblPrEx>
          <w:tblCellMar>
            <w:top w:w="0" w:type="dxa"/>
            <w:left w:w="108" w:type="dxa"/>
            <w:bottom w:w="0" w:type="dxa"/>
            <w:right w:w="108" w:type="dxa"/>
          </w:tblCellMar>
        </w:tblPrEx>
        <w:trPr>
          <w:trHeight w:val="624" w:hRule="atLeast"/>
        </w:trPr>
        <w:tc>
          <w:tcPr>
            <w:tcW w:w="1052" w:type="dxa"/>
            <w:tcBorders>
              <w:top w:val="nil"/>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auto"/>
                <w:kern w:val="0"/>
                <w:sz w:val="20"/>
                <w:szCs w:val="20"/>
              </w:rPr>
            </w:pPr>
            <w:r>
              <w:rPr>
                <w:rFonts w:ascii="Times New Roman" w:hAnsi="Times New Roman" w:cs="Times New Roman"/>
                <w:color w:val="auto"/>
                <w:kern w:val="0"/>
                <w:sz w:val="20"/>
                <w:szCs w:val="20"/>
              </w:rPr>
              <w:t>服装质量</w:t>
            </w:r>
          </w:p>
        </w:tc>
        <w:tc>
          <w:tcPr>
            <w:tcW w:w="75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auto"/>
                <w:kern w:val="0"/>
                <w:sz w:val="20"/>
                <w:szCs w:val="20"/>
              </w:rPr>
            </w:pPr>
            <w:r>
              <w:rPr>
                <w:rFonts w:ascii="Times New Roman" w:hAnsi="Times New Roman" w:cs="Times New Roman"/>
                <w:color w:val="auto"/>
                <w:kern w:val="0"/>
                <w:sz w:val="20"/>
                <w:szCs w:val="20"/>
              </w:rPr>
              <w:t>20</w:t>
            </w:r>
          </w:p>
        </w:tc>
        <w:tc>
          <w:tcPr>
            <w:tcW w:w="7710" w:type="dxa"/>
            <w:tcBorders>
              <w:top w:val="nil"/>
              <w:left w:val="nil"/>
              <w:bottom w:val="single" w:color="auto" w:sz="4" w:space="0"/>
              <w:right w:val="single" w:color="auto" w:sz="4" w:space="0"/>
            </w:tcBorders>
            <w:vAlign w:val="center"/>
          </w:tcPr>
          <w:p>
            <w:pPr>
              <w:widowControl/>
              <w:textAlignment w:val="center"/>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产品面料参数（比选公告第2节表格中的面料参数）：满足参数要求（成分偏差±5）的得16~20分，不能满足参数要求（成分偏差超过±5）且成份不缺失的得10~15分，成份缺失的得0分。此项评分标准参照投标人提供的省级及以上法定检验检测机构出具的样品主体面料检验报告（带CMA标识）。</w:t>
            </w:r>
          </w:p>
        </w:tc>
      </w:tr>
      <w:tr>
        <w:tblPrEx>
          <w:tblCellMar>
            <w:top w:w="0" w:type="dxa"/>
            <w:left w:w="108" w:type="dxa"/>
            <w:bottom w:w="0" w:type="dxa"/>
            <w:right w:w="108" w:type="dxa"/>
          </w:tblCellMar>
        </w:tblPrEx>
        <w:trPr>
          <w:trHeight w:val="509" w:hRule="atLeast"/>
        </w:trPr>
        <w:tc>
          <w:tcPr>
            <w:tcW w:w="10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auto"/>
                <w:kern w:val="0"/>
                <w:sz w:val="20"/>
                <w:szCs w:val="20"/>
              </w:rPr>
            </w:pPr>
            <w:r>
              <w:rPr>
                <w:rFonts w:ascii="Times New Roman" w:hAnsi="Times New Roman" w:cs="Times New Roman"/>
                <w:color w:val="auto"/>
                <w:kern w:val="0"/>
                <w:sz w:val="20"/>
                <w:szCs w:val="20"/>
              </w:rPr>
              <w:t>服装</w:t>
            </w:r>
            <w:r>
              <w:rPr>
                <w:rFonts w:hint="eastAsia" w:ascii="Times New Roman" w:hAnsi="Times New Roman" w:cs="Times New Roman"/>
                <w:color w:val="auto"/>
                <w:kern w:val="0"/>
                <w:sz w:val="20"/>
                <w:szCs w:val="20"/>
              </w:rPr>
              <w:t>款式</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30</w:t>
            </w:r>
          </w:p>
        </w:tc>
        <w:tc>
          <w:tcPr>
            <w:tcW w:w="7710" w:type="dxa"/>
            <w:tcBorders>
              <w:top w:val="single" w:color="auto" w:sz="4" w:space="0"/>
              <w:left w:val="nil"/>
              <w:bottom w:val="single" w:color="auto" w:sz="4" w:space="0"/>
              <w:right w:val="single" w:color="auto" w:sz="4" w:space="0"/>
            </w:tcBorders>
            <w:vAlign w:val="center"/>
          </w:tcPr>
          <w:p>
            <w:pPr>
              <w:widowControl/>
              <w:numPr>
                <w:ilvl w:val="255"/>
                <w:numId w:val="0"/>
              </w:numPr>
              <w:textAlignment w:val="center"/>
              <w:rPr>
                <w:rFonts w:ascii="Times New Roman" w:hAnsi="Times New Roman" w:cs="Times New Roman"/>
                <w:color w:val="auto"/>
                <w:kern w:val="0"/>
                <w:sz w:val="20"/>
                <w:szCs w:val="20"/>
              </w:rPr>
            </w:pPr>
            <w:r>
              <w:rPr>
                <w:rFonts w:ascii="Times New Roman" w:hAnsi="Times New Roman" w:cs="Times New Roman"/>
                <w:color w:val="auto"/>
                <w:kern w:val="0"/>
                <w:sz w:val="20"/>
                <w:szCs w:val="20"/>
              </w:rPr>
              <w:t>样品的质量、外观：优得</w:t>
            </w:r>
            <w:r>
              <w:rPr>
                <w:rFonts w:hint="eastAsia" w:ascii="Times New Roman" w:hAnsi="Times New Roman" w:cs="Times New Roman"/>
                <w:color w:val="auto"/>
                <w:kern w:val="0"/>
                <w:sz w:val="20"/>
                <w:szCs w:val="20"/>
                <w:lang w:val="en-US" w:eastAsia="zh-CN"/>
              </w:rPr>
              <w:t>24</w:t>
            </w:r>
            <w:r>
              <w:rPr>
                <w:rFonts w:hint="eastAsia" w:ascii="Times New Roman" w:hAnsi="Times New Roman" w:cs="Times New Roman"/>
                <w:color w:val="auto"/>
                <w:kern w:val="0"/>
                <w:sz w:val="20"/>
                <w:szCs w:val="20"/>
              </w:rPr>
              <w:t>~</w:t>
            </w:r>
            <w:r>
              <w:rPr>
                <w:rFonts w:hint="eastAsia" w:ascii="Times New Roman" w:hAnsi="Times New Roman" w:cs="Times New Roman"/>
                <w:color w:val="auto"/>
                <w:kern w:val="0"/>
                <w:sz w:val="20"/>
                <w:szCs w:val="20"/>
                <w:lang w:val="en-US" w:eastAsia="zh-CN"/>
              </w:rPr>
              <w:t>3</w:t>
            </w:r>
            <w:r>
              <w:rPr>
                <w:rFonts w:ascii="Times New Roman" w:hAnsi="Times New Roman" w:cs="Times New Roman"/>
                <w:color w:val="auto"/>
                <w:kern w:val="0"/>
                <w:sz w:val="20"/>
                <w:szCs w:val="20"/>
              </w:rPr>
              <w:t>0</w:t>
            </w:r>
            <w:r>
              <w:rPr>
                <w:rFonts w:hint="eastAsia" w:ascii="Times New Roman" w:hAnsi="Times New Roman" w:cs="Times New Roman"/>
                <w:color w:val="auto"/>
                <w:kern w:val="0"/>
                <w:sz w:val="20"/>
                <w:szCs w:val="20"/>
              </w:rPr>
              <w:t>分</w:t>
            </w:r>
            <w:r>
              <w:rPr>
                <w:rFonts w:ascii="Times New Roman" w:hAnsi="Times New Roman" w:cs="Times New Roman"/>
                <w:color w:val="auto"/>
                <w:kern w:val="0"/>
                <w:sz w:val="20"/>
                <w:szCs w:val="20"/>
              </w:rPr>
              <w:t>，较好得</w:t>
            </w:r>
            <w:r>
              <w:rPr>
                <w:rFonts w:hint="eastAsia" w:ascii="Times New Roman" w:hAnsi="Times New Roman" w:cs="Times New Roman"/>
                <w:color w:val="auto"/>
                <w:kern w:val="0"/>
                <w:sz w:val="20"/>
                <w:szCs w:val="20"/>
                <w:lang w:val="en-US" w:eastAsia="zh-CN"/>
              </w:rPr>
              <w:t>16</w:t>
            </w:r>
            <w:r>
              <w:rPr>
                <w:rFonts w:hint="eastAsia" w:ascii="Times New Roman" w:hAnsi="Times New Roman" w:cs="Times New Roman"/>
                <w:color w:val="auto"/>
                <w:kern w:val="0"/>
                <w:sz w:val="20"/>
                <w:szCs w:val="20"/>
              </w:rPr>
              <w:t>~</w:t>
            </w:r>
            <w:r>
              <w:rPr>
                <w:rFonts w:hint="eastAsia" w:ascii="Times New Roman" w:hAnsi="Times New Roman" w:cs="Times New Roman"/>
                <w:color w:val="auto"/>
                <w:kern w:val="0"/>
                <w:sz w:val="20"/>
                <w:szCs w:val="20"/>
                <w:lang w:val="en-US" w:eastAsia="zh-CN"/>
              </w:rPr>
              <w:t>23</w:t>
            </w:r>
            <w:r>
              <w:rPr>
                <w:rFonts w:hint="eastAsia" w:ascii="Times New Roman" w:hAnsi="Times New Roman" w:cs="Times New Roman"/>
                <w:color w:val="auto"/>
                <w:kern w:val="0"/>
                <w:sz w:val="20"/>
                <w:szCs w:val="20"/>
              </w:rPr>
              <w:t>分</w:t>
            </w:r>
            <w:r>
              <w:rPr>
                <w:rFonts w:ascii="Times New Roman" w:hAnsi="Times New Roman" w:cs="Times New Roman"/>
                <w:color w:val="auto"/>
                <w:kern w:val="0"/>
                <w:sz w:val="20"/>
                <w:szCs w:val="20"/>
              </w:rPr>
              <w:t>，一般得</w:t>
            </w:r>
            <w:r>
              <w:rPr>
                <w:rFonts w:hint="eastAsia" w:ascii="Times New Roman" w:hAnsi="Times New Roman" w:cs="Times New Roman"/>
                <w:color w:val="auto"/>
                <w:kern w:val="0"/>
                <w:sz w:val="20"/>
                <w:szCs w:val="20"/>
                <w:lang w:val="en-US" w:eastAsia="zh-CN"/>
              </w:rPr>
              <w:t>8</w:t>
            </w:r>
            <w:r>
              <w:rPr>
                <w:rFonts w:hint="eastAsia" w:ascii="Times New Roman" w:hAnsi="Times New Roman" w:cs="Times New Roman"/>
                <w:color w:val="auto"/>
                <w:kern w:val="0"/>
                <w:sz w:val="20"/>
                <w:szCs w:val="20"/>
              </w:rPr>
              <w:t>~</w:t>
            </w:r>
            <w:r>
              <w:rPr>
                <w:rFonts w:hint="eastAsia" w:ascii="Times New Roman" w:hAnsi="Times New Roman" w:cs="Times New Roman"/>
                <w:color w:val="auto"/>
                <w:kern w:val="0"/>
                <w:sz w:val="20"/>
                <w:szCs w:val="20"/>
                <w:lang w:val="en-US" w:eastAsia="zh-CN"/>
              </w:rPr>
              <w:t>15</w:t>
            </w:r>
            <w:r>
              <w:rPr>
                <w:rFonts w:ascii="Times New Roman" w:hAnsi="Times New Roman" w:cs="Times New Roman"/>
                <w:color w:val="auto"/>
                <w:kern w:val="0"/>
                <w:sz w:val="20"/>
                <w:szCs w:val="20"/>
              </w:rPr>
              <w:t>分，差得0</w:t>
            </w:r>
            <w:r>
              <w:rPr>
                <w:rFonts w:hint="eastAsia" w:ascii="Times New Roman" w:hAnsi="Times New Roman" w:cs="Times New Roman"/>
                <w:color w:val="auto"/>
                <w:kern w:val="0"/>
                <w:sz w:val="20"/>
                <w:szCs w:val="20"/>
              </w:rPr>
              <w:t>~</w:t>
            </w:r>
            <w:r>
              <w:rPr>
                <w:rFonts w:hint="eastAsia" w:ascii="Times New Roman" w:hAnsi="Times New Roman" w:cs="Times New Roman"/>
                <w:color w:val="auto"/>
                <w:kern w:val="0"/>
                <w:sz w:val="20"/>
                <w:szCs w:val="20"/>
                <w:lang w:val="en-US" w:eastAsia="zh-CN"/>
              </w:rPr>
              <w:t>7</w:t>
            </w:r>
            <w:r>
              <w:rPr>
                <w:rFonts w:ascii="Times New Roman" w:hAnsi="Times New Roman" w:cs="Times New Roman"/>
                <w:color w:val="auto"/>
                <w:kern w:val="0"/>
                <w:sz w:val="20"/>
                <w:szCs w:val="20"/>
              </w:rPr>
              <w:t>分。</w:t>
            </w:r>
          </w:p>
        </w:tc>
      </w:tr>
      <w:tr>
        <w:tblPrEx>
          <w:tblCellMar>
            <w:top w:w="0" w:type="dxa"/>
            <w:left w:w="108" w:type="dxa"/>
            <w:bottom w:w="0" w:type="dxa"/>
            <w:right w:w="108" w:type="dxa"/>
          </w:tblCellMar>
        </w:tblPrEx>
        <w:trPr>
          <w:trHeight w:val="624" w:hRule="atLeast"/>
        </w:trPr>
        <w:tc>
          <w:tcPr>
            <w:tcW w:w="10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auto"/>
                <w:kern w:val="0"/>
                <w:sz w:val="20"/>
                <w:szCs w:val="20"/>
              </w:rPr>
            </w:pPr>
            <w:r>
              <w:rPr>
                <w:rFonts w:ascii="Times New Roman" w:hAnsi="Times New Roman" w:cs="Times New Roman"/>
                <w:color w:val="auto"/>
                <w:kern w:val="0"/>
                <w:sz w:val="20"/>
                <w:szCs w:val="20"/>
              </w:rPr>
              <w:t>服务</w:t>
            </w:r>
            <w:r>
              <w:rPr>
                <w:rFonts w:hint="eastAsia" w:ascii="Times New Roman" w:hAnsi="Times New Roman" w:cs="Times New Roman"/>
                <w:color w:val="auto"/>
                <w:kern w:val="0"/>
                <w:sz w:val="20"/>
                <w:szCs w:val="20"/>
              </w:rPr>
              <w:t>方案</w:t>
            </w:r>
          </w:p>
        </w:tc>
        <w:tc>
          <w:tcPr>
            <w:tcW w:w="7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auto"/>
                <w:kern w:val="0"/>
                <w:sz w:val="20"/>
                <w:szCs w:val="20"/>
              </w:rPr>
            </w:pPr>
            <w:r>
              <w:rPr>
                <w:rFonts w:ascii="Times New Roman" w:hAnsi="Times New Roman" w:cs="Times New Roman"/>
                <w:color w:val="auto"/>
                <w:kern w:val="0"/>
                <w:sz w:val="20"/>
                <w:szCs w:val="20"/>
              </w:rPr>
              <w:t>20</w:t>
            </w:r>
          </w:p>
        </w:tc>
        <w:tc>
          <w:tcPr>
            <w:tcW w:w="7710" w:type="dxa"/>
            <w:tcBorders>
              <w:top w:val="single" w:color="auto" w:sz="4" w:space="0"/>
              <w:left w:val="nil"/>
              <w:bottom w:val="single" w:color="auto" w:sz="4" w:space="0"/>
              <w:right w:val="single" w:color="auto" w:sz="4" w:space="0"/>
            </w:tcBorders>
            <w:vAlign w:val="center"/>
          </w:tcPr>
          <w:p>
            <w:pPr>
              <w:widowControl/>
              <w:numPr>
                <w:ilvl w:val="255"/>
                <w:numId w:val="0"/>
              </w:numPr>
              <w:textAlignment w:val="center"/>
              <w:rPr>
                <w:rFonts w:ascii="Times New Roman" w:hAnsi="Times New Roman" w:cs="Times New Roman"/>
                <w:color w:val="auto"/>
                <w:kern w:val="0"/>
                <w:sz w:val="20"/>
                <w:szCs w:val="20"/>
              </w:rPr>
            </w:pPr>
            <w:r>
              <w:rPr>
                <w:rFonts w:ascii="Times New Roman" w:hAnsi="Times New Roman" w:cs="Times New Roman"/>
                <w:color w:val="auto"/>
                <w:kern w:val="0"/>
                <w:sz w:val="20"/>
                <w:szCs w:val="20"/>
              </w:rPr>
              <w:t>质量保证、售后服务服务体系、计划、措施：优得16</w:t>
            </w:r>
            <w:r>
              <w:rPr>
                <w:rFonts w:hint="eastAsia" w:ascii="Times New Roman" w:hAnsi="Times New Roman" w:cs="Times New Roman"/>
                <w:color w:val="auto"/>
                <w:kern w:val="0"/>
                <w:sz w:val="20"/>
                <w:szCs w:val="20"/>
              </w:rPr>
              <w:t>~</w:t>
            </w:r>
            <w:r>
              <w:rPr>
                <w:rFonts w:ascii="Times New Roman" w:hAnsi="Times New Roman" w:cs="Times New Roman"/>
                <w:color w:val="auto"/>
                <w:kern w:val="0"/>
                <w:sz w:val="20"/>
                <w:szCs w:val="20"/>
              </w:rPr>
              <w:t>20分，较好得8</w:t>
            </w:r>
            <w:r>
              <w:rPr>
                <w:rFonts w:hint="eastAsia" w:ascii="Times New Roman" w:hAnsi="Times New Roman" w:cs="Times New Roman"/>
                <w:color w:val="auto"/>
                <w:kern w:val="0"/>
                <w:sz w:val="20"/>
                <w:szCs w:val="20"/>
              </w:rPr>
              <w:t>~</w:t>
            </w:r>
            <w:r>
              <w:rPr>
                <w:rFonts w:ascii="Times New Roman" w:hAnsi="Times New Roman" w:cs="Times New Roman"/>
                <w:color w:val="auto"/>
                <w:kern w:val="0"/>
                <w:sz w:val="20"/>
                <w:szCs w:val="20"/>
              </w:rPr>
              <w:t>15</w:t>
            </w:r>
            <w:r>
              <w:rPr>
                <w:rFonts w:hint="eastAsia" w:ascii="Times New Roman" w:hAnsi="Times New Roman" w:cs="Times New Roman"/>
                <w:color w:val="auto"/>
                <w:kern w:val="0"/>
                <w:sz w:val="20"/>
                <w:szCs w:val="20"/>
              </w:rPr>
              <w:t>分，</w:t>
            </w:r>
            <w:r>
              <w:rPr>
                <w:rFonts w:ascii="Times New Roman" w:hAnsi="Times New Roman" w:cs="Times New Roman"/>
                <w:color w:val="auto"/>
                <w:kern w:val="0"/>
                <w:sz w:val="20"/>
                <w:szCs w:val="20"/>
              </w:rPr>
              <w:t>一般得</w:t>
            </w:r>
            <w:r>
              <w:rPr>
                <w:rFonts w:hint="eastAsia" w:ascii="Times New Roman" w:hAnsi="Times New Roman" w:cs="Times New Roman"/>
                <w:color w:val="auto"/>
                <w:kern w:val="0"/>
                <w:sz w:val="20"/>
                <w:szCs w:val="20"/>
                <w:lang w:val="en-US" w:eastAsia="zh-CN"/>
              </w:rPr>
              <w:t>3</w:t>
            </w:r>
            <w:r>
              <w:rPr>
                <w:rFonts w:hint="eastAsia" w:ascii="Times New Roman" w:hAnsi="Times New Roman" w:cs="Times New Roman"/>
                <w:color w:val="auto"/>
                <w:kern w:val="0"/>
                <w:sz w:val="20"/>
                <w:szCs w:val="20"/>
              </w:rPr>
              <w:t>~</w:t>
            </w:r>
            <w:r>
              <w:rPr>
                <w:rFonts w:ascii="Times New Roman" w:hAnsi="Times New Roman" w:cs="Times New Roman"/>
                <w:color w:val="auto"/>
                <w:kern w:val="0"/>
                <w:sz w:val="20"/>
                <w:szCs w:val="20"/>
              </w:rPr>
              <w:t>7分，差得0</w:t>
            </w:r>
            <w:r>
              <w:rPr>
                <w:rFonts w:hint="eastAsia" w:ascii="Times New Roman" w:hAnsi="Times New Roman" w:cs="Times New Roman"/>
                <w:color w:val="auto"/>
                <w:kern w:val="0"/>
                <w:sz w:val="20"/>
                <w:szCs w:val="20"/>
              </w:rPr>
              <w:t>~</w:t>
            </w:r>
            <w:r>
              <w:rPr>
                <w:rFonts w:ascii="Times New Roman" w:hAnsi="Times New Roman" w:cs="Times New Roman"/>
                <w:color w:val="auto"/>
                <w:kern w:val="0"/>
                <w:sz w:val="20"/>
                <w:szCs w:val="20"/>
              </w:rPr>
              <w:t>2</w:t>
            </w:r>
            <w:r>
              <w:rPr>
                <w:rFonts w:hint="eastAsia" w:ascii="Times New Roman" w:hAnsi="Times New Roman" w:cs="Times New Roman"/>
                <w:color w:val="auto"/>
                <w:kern w:val="0"/>
                <w:sz w:val="20"/>
                <w:szCs w:val="20"/>
              </w:rPr>
              <w:t>分。</w:t>
            </w:r>
          </w:p>
        </w:tc>
      </w:tr>
      <w:tr>
        <w:tblPrEx>
          <w:tblCellMar>
            <w:top w:w="0" w:type="dxa"/>
            <w:left w:w="108" w:type="dxa"/>
            <w:bottom w:w="0" w:type="dxa"/>
            <w:right w:w="108" w:type="dxa"/>
          </w:tblCellMar>
        </w:tblPrEx>
        <w:trPr>
          <w:trHeight w:val="624" w:hRule="atLeast"/>
        </w:trPr>
        <w:tc>
          <w:tcPr>
            <w:tcW w:w="1052" w:type="dxa"/>
            <w:tcBorders>
              <w:top w:val="nil"/>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auto"/>
                <w:kern w:val="0"/>
                <w:sz w:val="20"/>
                <w:szCs w:val="20"/>
              </w:rPr>
            </w:pPr>
            <w:r>
              <w:rPr>
                <w:rFonts w:ascii="Times New Roman" w:hAnsi="Times New Roman" w:cs="Times New Roman"/>
                <w:color w:val="auto"/>
                <w:kern w:val="0"/>
                <w:sz w:val="20"/>
                <w:szCs w:val="20"/>
              </w:rPr>
              <w:t>服装价格</w:t>
            </w:r>
          </w:p>
        </w:tc>
        <w:tc>
          <w:tcPr>
            <w:tcW w:w="75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lang w:val="en-US" w:eastAsia="zh-CN"/>
              </w:rPr>
              <w:t>2</w:t>
            </w:r>
            <w:r>
              <w:rPr>
                <w:rFonts w:ascii="Times New Roman" w:hAnsi="Times New Roman" w:cs="Times New Roman"/>
                <w:color w:val="auto"/>
                <w:kern w:val="0"/>
                <w:sz w:val="20"/>
                <w:szCs w:val="20"/>
              </w:rPr>
              <w:t>0</w:t>
            </w:r>
          </w:p>
        </w:tc>
        <w:tc>
          <w:tcPr>
            <w:tcW w:w="7710" w:type="dxa"/>
            <w:tcBorders>
              <w:top w:val="nil"/>
              <w:left w:val="nil"/>
              <w:bottom w:val="single" w:color="auto" w:sz="4" w:space="0"/>
              <w:right w:val="single" w:color="auto" w:sz="4" w:space="0"/>
            </w:tcBorders>
            <w:vAlign w:val="center"/>
          </w:tcPr>
          <w:p>
            <w:pPr>
              <w:widowControl/>
              <w:textAlignment w:val="center"/>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（1）以有效</w:t>
            </w:r>
            <w:r>
              <w:rPr>
                <w:rFonts w:hint="eastAsia" w:ascii="Times New Roman" w:hAnsi="Times New Roman" w:cs="Times New Roman"/>
                <w:color w:val="auto"/>
                <w:kern w:val="0"/>
                <w:sz w:val="20"/>
                <w:szCs w:val="20"/>
                <w:lang w:eastAsia="zh-CN"/>
              </w:rPr>
              <w:t>比选申请文件</w:t>
            </w:r>
            <w:r>
              <w:rPr>
                <w:rFonts w:hint="eastAsia" w:ascii="Times New Roman" w:hAnsi="Times New Roman" w:cs="Times New Roman"/>
                <w:color w:val="auto"/>
                <w:kern w:val="0"/>
                <w:sz w:val="20"/>
                <w:szCs w:val="20"/>
              </w:rPr>
              <w:t>的平均报价为评审基准价。</w:t>
            </w:r>
          </w:p>
          <w:p>
            <w:pPr>
              <w:widowControl/>
              <w:ind w:firstLine="400" w:firstLineChars="200"/>
              <w:textAlignment w:val="center"/>
              <w:rPr>
                <w:rFonts w:ascii="Times New Roman" w:hAnsi="Times New Roman" w:cs="Times New Roman"/>
                <w:color w:val="auto"/>
                <w:kern w:val="0"/>
                <w:sz w:val="20"/>
                <w:szCs w:val="20"/>
              </w:rPr>
            </w:pPr>
            <m:oMathPara>
              <m:oMath>
                <m:r>
                  <m:rPr>
                    <m:sty m:val="p"/>
                  </m:rPr>
                  <w:rPr>
                    <w:rFonts w:ascii="Cambria Math" w:hAnsi="Cambria Math" w:cs="Times New Roman"/>
                    <w:color w:val="auto"/>
                    <w:kern w:val="0"/>
                    <w:sz w:val="20"/>
                    <w:szCs w:val="20"/>
                  </w:rPr>
                  <m:t>偏差率=100%×</m:t>
                </m:r>
                <m:f>
                  <m:fPr>
                    <m:ctrlPr>
                      <w:rPr>
                        <w:rFonts w:ascii="Cambria Math" w:hAnsi="Cambria Math" w:cs="Times New Roman"/>
                        <w:iCs/>
                        <w:color w:val="auto"/>
                        <w:kern w:val="0"/>
                        <w:sz w:val="20"/>
                        <w:szCs w:val="20"/>
                      </w:rPr>
                    </m:ctrlPr>
                  </m:fPr>
                  <m:num>
                    <m:d>
                      <m:dPr>
                        <m:begChr m:val="|"/>
                        <m:endChr m:val="|"/>
                        <m:ctrlPr>
                          <w:rPr>
                            <w:rFonts w:ascii="Cambria Math" w:hAnsi="Cambria Math" w:cs="Times New Roman"/>
                            <w:b/>
                            <w:bCs/>
                            <w:iCs/>
                            <w:color w:val="auto"/>
                            <w:kern w:val="0"/>
                            <w:sz w:val="20"/>
                            <w:szCs w:val="20"/>
                          </w:rPr>
                        </m:ctrlPr>
                      </m:dPr>
                      <m:e>
                        <m:r>
                          <m:rPr>
                            <m:sty m:val="p"/>
                          </m:rPr>
                          <w:rPr>
                            <w:rFonts w:ascii="Cambria Math" w:hAnsi="Cambria Math" w:cs="Times New Roman"/>
                            <w:color w:val="auto"/>
                            <w:kern w:val="0"/>
                            <w:sz w:val="20"/>
                            <w:szCs w:val="20"/>
                          </w:rPr>
                          <m:t>（</m:t>
                        </m:r>
                        <m:r>
                          <m:rPr>
                            <m:sty m:val="p"/>
                          </m:rPr>
                          <w:rPr>
                            <w:rFonts w:hint="default" w:ascii="Cambria Math" w:hAnsi="Cambria Math" w:cs="Times New Roman"/>
                            <w:color w:val="auto"/>
                            <w:kern w:val="0"/>
                            <w:sz w:val="20"/>
                            <w:szCs w:val="20"/>
                            <w:lang w:eastAsia="zh-CN"/>
                          </w:rPr>
                          <m:t>比选申请</m:t>
                        </m:r>
                        <m:r>
                          <m:rPr>
                            <m:sty m:val="p"/>
                          </m:rPr>
                          <w:rPr>
                            <w:rFonts w:ascii="Cambria Math" w:hAnsi="Cambria Math" w:cs="Times New Roman"/>
                            <w:color w:val="auto"/>
                            <w:kern w:val="0"/>
                            <w:sz w:val="20"/>
                            <w:szCs w:val="20"/>
                          </w:rPr>
                          <m:t>人报价</m:t>
                        </m:r>
                        <m:r>
                          <m:rPr>
                            <m:sty m:val="p"/>
                          </m:rPr>
                          <w:rPr>
                            <w:rFonts w:ascii="Cambria Math" w:hAnsi="Cambria Math" w:eastAsia="微软雅黑" w:cs="Times New Roman"/>
                            <w:color w:val="auto"/>
                            <w:kern w:val="0"/>
                            <w:sz w:val="20"/>
                            <w:szCs w:val="20"/>
                          </w:rPr>
                          <m:t>−</m:t>
                        </m:r>
                        <m:r>
                          <m:rPr>
                            <m:sty m:val="p"/>
                          </m:rPr>
                          <w:rPr>
                            <w:rFonts w:ascii="Cambria Math" w:hAnsi="Cambria Math" w:cs="Times New Roman"/>
                            <w:color w:val="auto"/>
                            <w:kern w:val="0"/>
                            <w:sz w:val="20"/>
                            <w:szCs w:val="20"/>
                          </w:rPr>
                          <m:t>评审基准价）</m:t>
                        </m:r>
                        <m:ctrlPr>
                          <w:rPr>
                            <w:rFonts w:ascii="Cambria Math" w:hAnsi="Cambria Math" w:cs="Times New Roman"/>
                            <w:b/>
                            <w:bCs/>
                            <w:iCs/>
                            <w:color w:val="auto"/>
                            <w:kern w:val="0"/>
                            <w:sz w:val="20"/>
                            <w:szCs w:val="20"/>
                          </w:rPr>
                        </m:ctrlPr>
                      </m:e>
                    </m:d>
                    <m:ctrlPr>
                      <w:rPr>
                        <w:rFonts w:ascii="Cambria Math" w:hAnsi="Cambria Math" w:cs="Times New Roman"/>
                        <w:iCs/>
                        <w:color w:val="auto"/>
                        <w:kern w:val="0"/>
                        <w:sz w:val="20"/>
                        <w:szCs w:val="20"/>
                      </w:rPr>
                    </m:ctrlPr>
                  </m:num>
                  <m:den>
                    <m:r>
                      <m:rPr>
                        <m:sty m:val="p"/>
                      </m:rPr>
                      <w:rPr>
                        <w:rFonts w:ascii="Cambria Math" w:hAnsi="Cambria Math" w:cs="Times New Roman"/>
                        <w:color w:val="auto"/>
                        <w:kern w:val="0"/>
                        <w:sz w:val="20"/>
                        <w:szCs w:val="20"/>
                      </w:rPr>
                      <m:t>评审基准价</m:t>
                    </m:r>
                    <m:ctrlPr>
                      <w:rPr>
                        <w:rFonts w:ascii="Cambria Math" w:hAnsi="Cambria Math" w:cs="Times New Roman"/>
                        <w:iCs/>
                        <w:color w:val="auto"/>
                        <w:kern w:val="0"/>
                        <w:sz w:val="20"/>
                        <w:szCs w:val="20"/>
                      </w:rPr>
                    </m:ctrlPr>
                  </m:den>
                </m:f>
              </m:oMath>
            </m:oMathPara>
          </w:p>
          <w:p>
            <w:pPr>
              <w:widowControl/>
              <w:ind w:firstLine="400" w:firstLineChars="200"/>
              <w:textAlignment w:val="center"/>
              <w:rPr>
                <w:rFonts w:ascii="Times New Roman" w:hAnsi="Times New Roman" w:cs="Times New Roman"/>
                <w:i/>
                <w:iCs/>
                <w:color w:val="auto"/>
                <w:kern w:val="0"/>
                <w:sz w:val="20"/>
                <w:szCs w:val="20"/>
              </w:rPr>
            </w:pPr>
            <w:r>
              <w:rPr>
                <w:rFonts w:ascii="Times New Roman" w:hAnsi="Times New Roman" w:cs="Times New Roman"/>
                <w:i/>
                <w:iCs/>
                <w:color w:val="auto"/>
                <w:kern w:val="0"/>
                <w:sz w:val="20"/>
                <w:szCs w:val="20"/>
              </w:rPr>
              <w:t>偏差率保留 2 位小数(形如0.21%，小数点后第三位“四舍五入”)</w:t>
            </w:r>
          </w:p>
          <w:p>
            <w:pPr>
              <w:widowControl/>
              <w:textAlignment w:val="center"/>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lang w:eastAsia="zh-CN"/>
              </w:rPr>
              <w:t>比选申请</w:t>
            </w:r>
            <w:r>
              <w:rPr>
                <w:rFonts w:ascii="Times New Roman" w:hAnsi="Times New Roman" w:cs="Times New Roman"/>
                <w:color w:val="auto"/>
                <w:kern w:val="0"/>
                <w:sz w:val="20"/>
                <w:szCs w:val="20"/>
              </w:rPr>
              <w:t>人报价得分计算公式：</w:t>
            </w:r>
          </w:p>
          <w:p>
            <w:pPr>
              <w:widowControl/>
              <w:textAlignment w:val="center"/>
              <w:rPr>
                <w:rFonts w:ascii="Times New Roman" w:hAnsi="Times New Roman" w:cs="Times New Roman"/>
                <w:color w:val="auto"/>
                <w:kern w:val="0"/>
                <w:sz w:val="20"/>
                <w:szCs w:val="20"/>
              </w:rPr>
            </w:pPr>
            <w:r>
              <w:rPr>
                <w:rFonts w:hint="eastAsia" w:ascii="Times New Roman" w:hAnsi="Times New Roman" w:cs="Times New Roman"/>
                <w:color w:val="auto"/>
                <w:kern w:val="0"/>
                <w:sz w:val="20"/>
                <w:szCs w:val="20"/>
              </w:rPr>
              <w:t>a</w:t>
            </w:r>
            <w:r>
              <w:rPr>
                <w:rFonts w:ascii="Times New Roman" w:hAnsi="Times New Roman" w:cs="Times New Roman"/>
                <w:color w:val="auto"/>
                <w:kern w:val="0"/>
                <w:sz w:val="20"/>
                <w:szCs w:val="20"/>
              </w:rPr>
              <w:t>.如果</w:t>
            </w:r>
            <w:r>
              <w:rPr>
                <w:rFonts w:hint="eastAsia" w:ascii="Times New Roman" w:hAnsi="Times New Roman" w:cs="Times New Roman"/>
                <w:color w:val="auto"/>
                <w:kern w:val="0"/>
                <w:sz w:val="20"/>
                <w:szCs w:val="20"/>
                <w:lang w:eastAsia="zh-CN"/>
              </w:rPr>
              <w:t>比选申请人</w:t>
            </w:r>
            <w:r>
              <w:rPr>
                <w:rFonts w:ascii="Times New Roman" w:hAnsi="Times New Roman" w:cs="Times New Roman"/>
                <w:color w:val="auto"/>
                <w:kern w:val="0"/>
                <w:sz w:val="20"/>
                <w:szCs w:val="20"/>
              </w:rPr>
              <w:t>的报价</w:t>
            </w:r>
            <w:r>
              <w:rPr>
                <w:rFonts w:hint="eastAsia" w:ascii="Times New Roman" w:hAnsi="Times New Roman" w:cs="Times New Roman"/>
                <w:color w:val="auto"/>
                <w:kern w:val="0"/>
                <w:sz w:val="20"/>
                <w:szCs w:val="20"/>
              </w:rPr>
              <w:t>＞</w:t>
            </w:r>
            <w:r>
              <w:rPr>
                <w:rFonts w:ascii="Times New Roman" w:hAnsi="Times New Roman" w:cs="Times New Roman"/>
                <w:color w:val="auto"/>
                <w:kern w:val="0"/>
                <w:sz w:val="20"/>
                <w:szCs w:val="20"/>
              </w:rPr>
              <w:t>评审基准价，则得分=</w:t>
            </w:r>
            <w:r>
              <w:rPr>
                <w:rFonts w:hint="eastAsia" w:ascii="Times New Roman" w:hAnsi="Times New Roman" w:cs="Times New Roman"/>
                <w:color w:val="auto"/>
                <w:kern w:val="0"/>
                <w:sz w:val="20"/>
                <w:szCs w:val="20"/>
                <w:lang w:val="en-US" w:eastAsia="zh-CN"/>
              </w:rPr>
              <w:t>2</w:t>
            </w:r>
            <w:r>
              <w:rPr>
                <w:rFonts w:ascii="Times New Roman" w:hAnsi="Times New Roman" w:cs="Times New Roman"/>
                <w:color w:val="auto"/>
                <w:kern w:val="0"/>
                <w:sz w:val="20"/>
                <w:szCs w:val="20"/>
              </w:rPr>
              <w:t>0-偏差率×2</w:t>
            </w:r>
          </w:p>
          <w:p>
            <w:pPr>
              <w:widowControl/>
              <w:textAlignment w:val="center"/>
              <w:rPr>
                <w:rFonts w:ascii="Times New Roman" w:hAnsi="Times New Roman" w:cs="Times New Roman"/>
                <w:color w:val="auto"/>
                <w:kern w:val="0"/>
                <w:sz w:val="20"/>
                <w:szCs w:val="20"/>
              </w:rPr>
            </w:pPr>
            <w:r>
              <w:rPr>
                <w:rFonts w:ascii="Times New Roman" w:hAnsi="Times New Roman" w:cs="Times New Roman"/>
                <w:color w:val="auto"/>
                <w:kern w:val="0"/>
                <w:sz w:val="20"/>
                <w:szCs w:val="20"/>
              </w:rPr>
              <w:t>b</w:t>
            </w:r>
            <w:r>
              <w:rPr>
                <w:rFonts w:hint="eastAsia" w:ascii="Times New Roman" w:hAnsi="Times New Roman" w:cs="Times New Roman"/>
                <w:color w:val="auto"/>
                <w:kern w:val="0"/>
                <w:sz w:val="20"/>
                <w:szCs w:val="20"/>
              </w:rPr>
              <w:t>.</w:t>
            </w:r>
            <w:r>
              <w:rPr>
                <w:rFonts w:ascii="Times New Roman" w:hAnsi="Times New Roman" w:cs="Times New Roman"/>
                <w:color w:val="auto"/>
                <w:kern w:val="0"/>
                <w:sz w:val="20"/>
                <w:szCs w:val="20"/>
              </w:rPr>
              <w:t>如果</w:t>
            </w:r>
            <w:r>
              <w:rPr>
                <w:rFonts w:hint="eastAsia" w:ascii="Times New Roman" w:hAnsi="Times New Roman" w:cs="Times New Roman"/>
                <w:color w:val="auto"/>
                <w:kern w:val="0"/>
                <w:sz w:val="20"/>
                <w:szCs w:val="20"/>
                <w:lang w:eastAsia="zh-CN"/>
              </w:rPr>
              <w:t>比选申请</w:t>
            </w:r>
            <w:r>
              <w:rPr>
                <w:rFonts w:ascii="Times New Roman" w:hAnsi="Times New Roman" w:cs="Times New Roman"/>
                <w:color w:val="auto"/>
                <w:kern w:val="0"/>
                <w:sz w:val="20"/>
                <w:szCs w:val="20"/>
              </w:rPr>
              <w:t>人的报价</w:t>
            </w:r>
            <w:r>
              <w:rPr>
                <w:rFonts w:hint="eastAsia" w:ascii="Times New Roman" w:hAnsi="Times New Roman" w:cs="Times New Roman"/>
                <w:color w:val="auto"/>
                <w:kern w:val="0"/>
                <w:sz w:val="20"/>
                <w:szCs w:val="20"/>
              </w:rPr>
              <w:t>≤</w:t>
            </w:r>
            <w:r>
              <w:rPr>
                <w:rFonts w:ascii="Times New Roman" w:hAnsi="Times New Roman" w:cs="Times New Roman"/>
                <w:color w:val="auto"/>
                <w:kern w:val="0"/>
                <w:sz w:val="20"/>
                <w:szCs w:val="20"/>
              </w:rPr>
              <w:t>评标基准价，则得分=</w:t>
            </w:r>
            <w:r>
              <w:rPr>
                <w:rFonts w:hint="eastAsia" w:ascii="Times New Roman" w:hAnsi="Times New Roman" w:cs="Times New Roman"/>
                <w:color w:val="auto"/>
                <w:kern w:val="0"/>
                <w:sz w:val="20"/>
                <w:szCs w:val="20"/>
                <w:lang w:val="en-US" w:eastAsia="zh-CN"/>
              </w:rPr>
              <w:t>2</w:t>
            </w:r>
            <w:r>
              <w:rPr>
                <w:rFonts w:ascii="Times New Roman" w:hAnsi="Times New Roman" w:cs="Times New Roman"/>
                <w:color w:val="auto"/>
                <w:kern w:val="0"/>
                <w:sz w:val="20"/>
                <w:szCs w:val="20"/>
              </w:rPr>
              <w:t>0-偏差率×1</w:t>
            </w:r>
          </w:p>
        </w:tc>
      </w:tr>
    </w:tbl>
    <w:p>
      <w:pPr>
        <w:pStyle w:val="49"/>
        <w:tabs>
          <w:tab w:val="left" w:pos="8186"/>
        </w:tabs>
        <w:spacing w:line="60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bidi="ar-SA"/>
        </w:rPr>
        <w:t>三、评审结果</w:t>
      </w:r>
    </w:p>
    <w:p>
      <w:pPr>
        <w:pStyle w:val="49"/>
        <w:numPr>
          <w:ilvl w:val="255"/>
          <w:numId w:val="0"/>
        </w:numPr>
        <w:tabs>
          <w:tab w:val="left" w:pos="742"/>
        </w:tabs>
        <w:spacing w:line="600" w:lineRule="exact"/>
        <w:ind w:firstLine="643" w:firstLineChars="200"/>
        <w:jc w:val="left"/>
        <w:rPr>
          <w:rFonts w:ascii="楷体" w:hAnsi="楷体" w:eastAsia="楷体" w:cs="楷体"/>
          <w:b/>
          <w:bCs/>
          <w:color w:val="auto"/>
          <w:sz w:val="32"/>
          <w:szCs w:val="32"/>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rPr>
        <w:t>推荐中选单位</w:t>
      </w:r>
    </w:p>
    <w:p>
      <w:pPr>
        <w:pStyle w:val="49"/>
        <w:numPr>
          <w:ilvl w:val="255"/>
          <w:numId w:val="0"/>
        </w:numPr>
        <w:tabs>
          <w:tab w:val="left" w:pos="742"/>
        </w:tabs>
        <w:spacing w:line="600" w:lineRule="exact"/>
        <w:ind w:right="430" w:rightChars="205" w:firstLine="640" w:firstLineChars="200"/>
        <w:jc w:val="left"/>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评审</w:t>
      </w:r>
      <w:r>
        <w:rPr>
          <w:rFonts w:hint="eastAsia" w:ascii="仿宋_GB2312" w:hAnsi="仿宋_GB2312" w:eastAsia="仿宋_GB2312" w:cs="仿宋_GB2312"/>
          <w:color w:val="auto"/>
          <w:sz w:val="32"/>
          <w:szCs w:val="32"/>
          <w:lang w:eastAsia="zh-CN"/>
        </w:rPr>
        <w:t>委员会</w:t>
      </w:r>
      <w:r>
        <w:rPr>
          <w:rFonts w:hint="eastAsia" w:ascii="仿宋_GB2312" w:hAnsi="仿宋_GB2312" w:eastAsia="仿宋_GB2312" w:cs="仿宋_GB2312"/>
          <w:color w:val="auto"/>
          <w:sz w:val="32"/>
          <w:szCs w:val="32"/>
        </w:rPr>
        <w:t>对通过评审的</w:t>
      </w:r>
      <w:r>
        <w:rPr>
          <w:rFonts w:hint="eastAsia" w:ascii="仿宋_GB2312" w:hAnsi="仿宋_GB2312" w:eastAsia="仿宋_GB2312" w:cs="仿宋_GB2312"/>
          <w:color w:val="auto"/>
          <w:sz w:val="32"/>
          <w:szCs w:val="32"/>
          <w:lang w:eastAsia="zh-CN"/>
        </w:rPr>
        <w:t>比选申请文件</w:t>
      </w:r>
      <w:r>
        <w:rPr>
          <w:rFonts w:hint="eastAsia" w:ascii="仿宋_GB2312" w:hAnsi="仿宋_GB2312" w:eastAsia="仿宋_GB2312" w:cs="仿宋_GB2312"/>
          <w:color w:val="auto"/>
          <w:sz w:val="32"/>
          <w:szCs w:val="32"/>
        </w:rPr>
        <w:t>，按照最终有效得分由高到低的顺序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推荐3名中</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候选人（若不足3名，则按相应数量推荐），并标明排序</w:t>
      </w:r>
      <w:r>
        <w:rPr>
          <w:rFonts w:hint="eastAsia" w:ascii="仿宋_GB2312" w:hAnsi="仿宋_GB2312" w:eastAsia="仿宋_GB2312" w:cs="仿宋_GB2312"/>
          <w:color w:val="auto"/>
          <w:sz w:val="32"/>
          <w:szCs w:val="32"/>
          <w:lang w:eastAsia="zh-CN"/>
        </w:rPr>
        <w:t>。</w:t>
      </w:r>
    </w:p>
    <w:p>
      <w:pPr>
        <w:pStyle w:val="49"/>
        <w:numPr>
          <w:ilvl w:val="255"/>
          <w:numId w:val="0"/>
        </w:numPr>
        <w:tabs>
          <w:tab w:val="left" w:pos="742"/>
        </w:tabs>
        <w:spacing w:line="600" w:lineRule="exact"/>
        <w:ind w:firstLine="643" w:firstLineChars="200"/>
        <w:jc w:val="left"/>
        <w:rPr>
          <w:rFonts w:ascii="楷体" w:hAnsi="楷体" w:eastAsia="楷体" w:cs="楷体"/>
          <w:b/>
          <w:bCs/>
          <w:color w:val="auto"/>
          <w:sz w:val="32"/>
          <w:szCs w:val="32"/>
        </w:rPr>
      </w:pPr>
      <w:r>
        <w:rPr>
          <w:rFonts w:hint="eastAsia" w:ascii="楷体" w:hAnsi="楷体" w:eastAsia="楷体" w:cs="楷体"/>
          <w:b/>
          <w:bCs/>
          <w:color w:val="auto"/>
          <w:sz w:val="32"/>
          <w:szCs w:val="32"/>
          <w:lang w:eastAsia="zh-CN"/>
        </w:rPr>
        <w:t>（二）评审</w:t>
      </w:r>
      <w:r>
        <w:rPr>
          <w:rFonts w:hint="eastAsia" w:ascii="楷体" w:hAnsi="楷体" w:eastAsia="楷体" w:cs="楷体"/>
          <w:b/>
          <w:bCs/>
          <w:color w:val="auto"/>
          <w:sz w:val="32"/>
          <w:szCs w:val="32"/>
        </w:rPr>
        <w:t>报告</w:t>
      </w:r>
    </w:p>
    <w:p>
      <w:pPr>
        <w:pStyle w:val="49"/>
        <w:spacing w:line="600" w:lineRule="exact"/>
        <w:ind w:right="430" w:rightChars="205"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评审委员会</w:t>
      </w:r>
      <w:r>
        <w:rPr>
          <w:rFonts w:hint="eastAsia" w:ascii="仿宋_GB2312" w:hAnsi="仿宋_GB2312" w:eastAsia="仿宋_GB2312" w:cs="仿宋_GB2312"/>
          <w:color w:val="auto"/>
          <w:sz w:val="32"/>
          <w:szCs w:val="32"/>
        </w:rPr>
        <w:t>完成</w:t>
      </w:r>
      <w:r>
        <w:rPr>
          <w:rFonts w:hint="eastAsia" w:ascii="仿宋_GB2312" w:hAnsi="仿宋_GB2312" w:eastAsia="仿宋_GB2312" w:cs="仿宋_GB2312"/>
          <w:color w:val="auto"/>
          <w:sz w:val="32"/>
          <w:szCs w:val="32"/>
          <w:lang w:eastAsia="zh-CN"/>
        </w:rPr>
        <w:t>评审</w:t>
      </w:r>
      <w:r>
        <w:rPr>
          <w:rFonts w:hint="eastAsia" w:ascii="仿宋_GB2312" w:hAnsi="仿宋_GB2312" w:eastAsia="仿宋_GB2312" w:cs="仿宋_GB2312"/>
          <w:color w:val="auto"/>
          <w:sz w:val="32"/>
          <w:szCs w:val="32"/>
        </w:rPr>
        <w:t>后，应当向</w:t>
      </w:r>
      <w:r>
        <w:rPr>
          <w:rFonts w:hint="eastAsia" w:ascii="仿宋_GB2312" w:hAnsi="仿宋_GB2312" w:eastAsia="仿宋_GB2312" w:cs="仿宋_GB2312"/>
          <w:color w:val="auto"/>
          <w:sz w:val="32"/>
          <w:szCs w:val="32"/>
          <w:lang w:eastAsia="zh-CN"/>
        </w:rPr>
        <w:t>比选</w:t>
      </w:r>
      <w:r>
        <w:rPr>
          <w:rFonts w:hint="eastAsia" w:ascii="仿宋_GB2312" w:hAnsi="仿宋_GB2312" w:eastAsia="仿宋_GB2312" w:cs="仿宋_GB2312"/>
          <w:color w:val="auto"/>
          <w:sz w:val="32"/>
          <w:szCs w:val="32"/>
        </w:rPr>
        <w:t>人提交书面</w:t>
      </w:r>
      <w:r>
        <w:rPr>
          <w:rFonts w:hint="eastAsia" w:ascii="仿宋_GB2312" w:hAnsi="仿宋_GB2312" w:eastAsia="仿宋_GB2312" w:cs="仿宋_GB2312"/>
          <w:color w:val="auto"/>
          <w:sz w:val="32"/>
          <w:szCs w:val="32"/>
          <w:lang w:eastAsia="zh-CN"/>
        </w:rPr>
        <w:t>评审</w:t>
      </w:r>
      <w:r>
        <w:rPr>
          <w:rFonts w:hint="eastAsia" w:ascii="仿宋_GB2312" w:hAnsi="仿宋_GB2312" w:eastAsia="仿宋_GB2312" w:cs="仿宋_GB2312"/>
          <w:color w:val="auto"/>
          <w:sz w:val="32"/>
          <w:szCs w:val="32"/>
        </w:rPr>
        <w:t>报告。</w:t>
      </w:r>
    </w:p>
    <w:p>
      <w:pPr>
        <w:pStyle w:val="49"/>
        <w:spacing w:line="600" w:lineRule="exact"/>
        <w:ind w:right="430" w:rightChars="205" w:firstLine="640" w:firstLineChars="200"/>
        <w:jc w:val="left"/>
        <w:rPr>
          <w:rFonts w:hint="eastAsia" w:ascii="仿宋_GB2312" w:hAnsi="仿宋_GB2312" w:eastAsia="仿宋_GB2312" w:cs="仿宋_GB2312"/>
          <w:color w:val="auto"/>
          <w:sz w:val="32"/>
          <w:szCs w:val="32"/>
        </w:rPr>
      </w:pPr>
    </w:p>
    <w:p>
      <w:pPr>
        <w:pStyle w:val="49"/>
        <w:spacing w:line="600" w:lineRule="exact"/>
        <w:ind w:right="430" w:rightChars="205" w:firstLine="640" w:firstLineChars="200"/>
        <w:jc w:val="left"/>
        <w:rPr>
          <w:rFonts w:hint="eastAsia" w:ascii="仿宋_GB2312" w:hAnsi="仿宋_GB2312" w:eastAsia="仿宋_GB2312" w:cs="仿宋_GB2312"/>
          <w:color w:val="auto"/>
          <w:sz w:val="32"/>
          <w:szCs w:val="32"/>
        </w:rPr>
        <w:sectPr>
          <w:footerReference r:id="rId4" w:type="default"/>
          <w:footerReference r:id="rId5" w:type="even"/>
          <w:pgSz w:w="11900" w:h="16840"/>
          <w:pgMar w:top="1709" w:right="1282" w:bottom="1287" w:left="1366" w:header="1281" w:footer="859" w:gutter="0"/>
          <w:pgNumType w:start="1"/>
          <w:cols w:space="720" w:num="1"/>
          <w:docGrid w:linePitch="360" w:charSpace="0"/>
        </w:sectPr>
      </w:pPr>
    </w:p>
    <w:p>
      <w:pPr>
        <w:numPr>
          <w:ilvl w:val="0"/>
          <w:numId w:val="2"/>
        </w:numPr>
        <w:jc w:val="center"/>
        <w:outlineLvl w:val="0"/>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  </w:t>
      </w:r>
      <w:r>
        <w:rPr>
          <w:rFonts w:hint="eastAsia" w:ascii="方正小标宋_GBK" w:hAnsi="方正小标宋_GBK" w:eastAsia="方正小标宋_GBK" w:cs="方正小标宋_GBK"/>
          <w:color w:val="auto"/>
          <w:sz w:val="44"/>
          <w:szCs w:val="44"/>
          <w:lang w:eastAsia="zh-CN"/>
        </w:rPr>
        <w:t>报价</w:t>
      </w:r>
      <w:r>
        <w:rPr>
          <w:rFonts w:hint="eastAsia" w:ascii="方正小标宋_GBK" w:hAnsi="方正小标宋_GBK" w:eastAsia="方正小标宋_GBK" w:cs="方正小标宋_GBK"/>
          <w:color w:val="auto"/>
          <w:sz w:val="44"/>
          <w:szCs w:val="44"/>
        </w:rPr>
        <w:t>表</w:t>
      </w:r>
      <w:bookmarkStart w:id="69" w:name="_Toc26"/>
    </w:p>
    <w:tbl>
      <w:tblPr>
        <w:tblStyle w:val="18"/>
        <w:tblW w:w="5038" w:type="pct"/>
        <w:jc w:val="center"/>
        <w:tblLayout w:type="autofit"/>
        <w:tblCellMar>
          <w:top w:w="0" w:type="dxa"/>
          <w:left w:w="108" w:type="dxa"/>
          <w:bottom w:w="0" w:type="dxa"/>
          <w:right w:w="108" w:type="dxa"/>
        </w:tblCellMar>
      </w:tblPr>
      <w:tblGrid>
        <w:gridCol w:w="578"/>
        <w:gridCol w:w="578"/>
        <w:gridCol w:w="849"/>
        <w:gridCol w:w="2151"/>
        <w:gridCol w:w="980"/>
        <w:gridCol w:w="611"/>
        <w:gridCol w:w="825"/>
        <w:gridCol w:w="1062"/>
        <w:gridCol w:w="1725"/>
      </w:tblGrid>
      <w:tr>
        <w:tblPrEx>
          <w:tblCellMar>
            <w:top w:w="0" w:type="dxa"/>
            <w:left w:w="108" w:type="dxa"/>
            <w:bottom w:w="0" w:type="dxa"/>
            <w:right w:w="108" w:type="dxa"/>
          </w:tblCellMar>
        </w:tblPrEx>
        <w:trPr>
          <w:trHeight w:val="482" w:hRule="atLeas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b/>
                <w:bCs/>
                <w:color w:val="auto"/>
                <w:sz w:val="18"/>
                <w:szCs w:val="18"/>
              </w:rPr>
            </w:pPr>
            <w:r>
              <w:rPr>
                <w:rFonts w:hint="eastAsia" w:ascii="仿宋_GB2312" w:hAnsi="仿宋_GB2312" w:eastAsia="仿宋_GB2312" w:cs="仿宋_GB2312"/>
                <w:b/>
                <w:bCs/>
                <w:color w:val="auto"/>
                <w:kern w:val="0"/>
                <w:sz w:val="18"/>
                <w:szCs w:val="18"/>
              </w:rPr>
              <w:t>标段</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b/>
                <w:bCs/>
                <w:color w:val="auto"/>
                <w:sz w:val="18"/>
                <w:szCs w:val="18"/>
              </w:rPr>
            </w:pPr>
            <w:r>
              <w:rPr>
                <w:rFonts w:hint="eastAsia" w:ascii="仿宋_GB2312" w:hAnsi="仿宋_GB2312" w:eastAsia="仿宋_GB2312" w:cs="仿宋_GB2312"/>
                <w:b/>
                <w:bCs/>
                <w:color w:val="auto"/>
                <w:kern w:val="0"/>
                <w:sz w:val="18"/>
                <w:szCs w:val="18"/>
              </w:rPr>
              <w:t>类别</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b/>
                <w:bCs/>
                <w:color w:val="auto"/>
                <w:sz w:val="18"/>
                <w:szCs w:val="18"/>
              </w:rPr>
            </w:pPr>
            <w:r>
              <w:rPr>
                <w:rFonts w:hint="eastAsia" w:ascii="仿宋_GB2312" w:hAnsi="仿宋_GB2312" w:eastAsia="仿宋_GB2312" w:cs="仿宋_GB2312"/>
                <w:b/>
                <w:bCs/>
                <w:color w:val="auto"/>
                <w:kern w:val="0"/>
                <w:sz w:val="18"/>
                <w:szCs w:val="18"/>
              </w:rPr>
              <w:t>男/女款</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b/>
                <w:bCs/>
                <w:color w:val="auto"/>
                <w:sz w:val="18"/>
                <w:szCs w:val="18"/>
              </w:rPr>
            </w:pPr>
            <w:r>
              <w:rPr>
                <w:rFonts w:hint="eastAsia" w:ascii="仿宋_GB2312" w:hAnsi="仿宋_GB2312" w:eastAsia="仿宋_GB2312" w:cs="仿宋_GB2312"/>
                <w:b/>
                <w:bCs/>
                <w:color w:val="auto"/>
                <w:kern w:val="0"/>
                <w:sz w:val="18"/>
                <w:szCs w:val="18"/>
              </w:rPr>
              <w:t>款式</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b/>
                <w:bCs/>
                <w:color w:val="auto"/>
                <w:sz w:val="18"/>
                <w:szCs w:val="18"/>
              </w:rPr>
            </w:pPr>
            <w:r>
              <w:rPr>
                <w:rFonts w:hint="eastAsia" w:ascii="仿宋_GB2312" w:hAnsi="仿宋_GB2312" w:eastAsia="仿宋_GB2312" w:cs="仿宋_GB2312"/>
                <w:b/>
                <w:bCs/>
                <w:color w:val="auto"/>
                <w:kern w:val="0"/>
                <w:sz w:val="18"/>
                <w:szCs w:val="18"/>
              </w:rPr>
              <w:t>数量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单价</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hint="eastAsia" w:ascii="仿宋_GB2312" w:hAnsi="仿宋_GB2312" w:eastAsia="仿宋_GB2312" w:cs="仿宋_GB2312"/>
                <w:b/>
                <w:bCs/>
                <w:color w:val="auto"/>
                <w:kern w:val="0"/>
                <w:sz w:val="18"/>
                <w:szCs w:val="18"/>
                <w:lang w:val="en-US" w:eastAsia="zh-CN"/>
              </w:rPr>
            </w:pPr>
            <w:r>
              <w:rPr>
                <w:rFonts w:hint="eastAsia" w:ascii="仿宋_GB2312" w:hAnsi="仿宋_GB2312" w:eastAsia="仿宋_GB2312" w:cs="仿宋_GB2312"/>
                <w:b/>
                <w:bCs/>
                <w:color w:val="auto"/>
                <w:kern w:val="0"/>
                <w:sz w:val="18"/>
                <w:szCs w:val="18"/>
                <w:lang w:val="en-US" w:eastAsia="zh-CN"/>
              </w:rPr>
              <w:t>合计</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b/>
                <w:bCs/>
                <w:color w:val="auto"/>
                <w:sz w:val="18"/>
                <w:szCs w:val="18"/>
              </w:rPr>
            </w:pPr>
            <w:r>
              <w:rPr>
                <w:rFonts w:hint="eastAsia" w:ascii="仿宋_GB2312" w:hAnsi="仿宋_GB2312" w:eastAsia="仿宋_GB2312" w:cs="仿宋_GB2312"/>
                <w:b/>
                <w:bCs/>
                <w:color w:val="auto"/>
                <w:kern w:val="0"/>
                <w:sz w:val="18"/>
                <w:szCs w:val="18"/>
              </w:rPr>
              <w:t>面料成份及颜色</w:t>
            </w:r>
          </w:p>
        </w:tc>
      </w:tr>
      <w:tr>
        <w:tblPrEx>
          <w:tblCellMar>
            <w:top w:w="0" w:type="dxa"/>
            <w:left w:w="108" w:type="dxa"/>
            <w:bottom w:w="0" w:type="dxa"/>
            <w:right w:w="108" w:type="dxa"/>
          </w:tblCellMar>
        </w:tblPrEx>
        <w:trPr>
          <w:trHeight w:val="482" w:hRule="atLeast"/>
          <w:jc w:val="center"/>
        </w:trPr>
        <w:tc>
          <w:tcPr>
            <w:tcW w:w="308" w:type="pct"/>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FZ1</w:t>
            </w:r>
          </w:p>
        </w:tc>
        <w:tc>
          <w:tcPr>
            <w:tcW w:w="308" w:type="pct"/>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西服</w:t>
            </w:r>
          </w:p>
        </w:tc>
        <w:tc>
          <w:tcPr>
            <w:tcW w:w="453" w:type="pct"/>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男</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平驳领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restart"/>
            <w:tcBorders>
              <w:top w:val="single" w:color="000000" w:sz="4" w:space="0"/>
              <w:left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p>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成分：100%羊毛</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颜色：深色为主（黑、蓝）</w:t>
            </w:r>
          </w:p>
          <w:p>
            <w:pPr>
              <w:keepNext w:val="0"/>
              <w:keepLines w:val="0"/>
              <w:pageBreakBefore w:val="0"/>
              <w:kinsoku/>
              <w:wordWrap/>
              <w:overflowPunct/>
              <w:topLinePunct w:val="0"/>
              <w:autoSpaceDE/>
              <w:autoSpaceDN/>
              <w:bidi w:val="0"/>
              <w:adjustRightInd w:val="0"/>
              <w:snapToGrid w:val="0"/>
              <w:spacing w:line="200" w:lineRule="exact"/>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纱支：130支及以上</w:t>
            </w: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453"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平驳领</w:t>
            </w:r>
          </w:p>
        </w:tc>
        <w:tc>
          <w:tcPr>
            <w:tcW w:w="52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24</w:t>
            </w:r>
          </w:p>
        </w:tc>
        <w:tc>
          <w:tcPr>
            <w:tcW w:w="441"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right w:val="single" w:color="000000" w:sz="4" w:space="0"/>
            </w:tcBorders>
            <w:shd w:val="clear" w:color="auto" w:fill="auto"/>
            <w:vAlign w:val="top"/>
          </w:tcPr>
          <w:p>
            <w:pPr>
              <w:adjustRightInd w:val="0"/>
              <w:snapToGrid w:val="0"/>
              <w:jc w:val="left"/>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453"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single" w:color="auto" w:sz="4" w:space="0"/>
              <w:left w:val="single" w:color="000000" w:sz="4" w:space="0"/>
              <w:bottom w:val="single" w:color="000000" w:sz="4" w:space="0"/>
              <w:right w:val="single" w:color="000000" w:sz="4" w:space="0"/>
            </w:tcBorders>
            <w:shd w:val="clear" w:color="auto" w:fill="auto"/>
            <w:vAlign w:val="center"/>
          </w:tcPr>
          <w:p>
            <w:pPr>
              <w:tabs>
                <w:tab w:val="left" w:pos="723"/>
              </w:tabs>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平驳领 </w:t>
            </w:r>
          </w:p>
        </w:tc>
        <w:tc>
          <w:tcPr>
            <w:tcW w:w="52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大垫</w:t>
            </w:r>
          </w:p>
        </w:tc>
        <w:tc>
          <w:tcPr>
            <w:tcW w:w="32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441" w:type="pct"/>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bottom w:val="single" w:color="000000" w:sz="4" w:space="0"/>
              <w:right w:val="single" w:color="000000" w:sz="4" w:space="0"/>
            </w:tcBorders>
            <w:shd w:val="clear" w:color="auto" w:fill="auto"/>
            <w:vAlign w:val="top"/>
          </w:tcPr>
          <w:p>
            <w:pPr>
              <w:adjustRightInd w:val="0"/>
              <w:snapToGrid w:val="0"/>
              <w:jc w:val="left"/>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女</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戗驳领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39</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成分：100%羊毛</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颜色：深色为主（黑、蓝）</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纱支：130支及以上</w:t>
            </w: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戗驳领</w:t>
            </w:r>
          </w:p>
        </w:tc>
        <w:tc>
          <w:tcPr>
            <w:tcW w:w="52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25</w:t>
            </w:r>
          </w:p>
        </w:tc>
        <w:tc>
          <w:tcPr>
            <w:tcW w:w="441"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戗驳领</w:t>
            </w:r>
          </w:p>
        </w:tc>
        <w:tc>
          <w:tcPr>
            <w:tcW w:w="52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大垫 </w:t>
            </w:r>
          </w:p>
        </w:tc>
        <w:tc>
          <w:tcPr>
            <w:tcW w:w="32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441" w:type="pct"/>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restart"/>
            <w:tcBorders>
              <w:top w:val="nil"/>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西裤</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149" w:type="pct"/>
            <w:tcBorders>
              <w:top w:val="nil"/>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商务裤</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43</w:t>
            </w:r>
          </w:p>
        </w:tc>
        <w:tc>
          <w:tcPr>
            <w:tcW w:w="441" w:type="pct"/>
            <w:tcBorders>
              <w:top w:val="single" w:color="000000" w:sz="4" w:space="0"/>
              <w:left w:val="single" w:color="000000" w:sz="4" w:space="0"/>
              <w:bottom w:val="nil"/>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nil"/>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成分：100%羊毛</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颜色：深色为主（黑、蓝）</w:t>
            </w:r>
          </w:p>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纱支：130支及以上</w:t>
            </w: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p>
        </w:tc>
        <w:tc>
          <w:tcPr>
            <w:tcW w:w="1149"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商务裤</w:t>
            </w:r>
          </w:p>
        </w:tc>
        <w:tc>
          <w:tcPr>
            <w:tcW w:w="52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24</w:t>
            </w:r>
          </w:p>
        </w:tc>
        <w:tc>
          <w:tcPr>
            <w:tcW w:w="441"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p>
        </w:tc>
        <w:tc>
          <w:tcPr>
            <w:tcW w:w="453"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p>
        </w:tc>
        <w:tc>
          <w:tcPr>
            <w:tcW w:w="1149" w:type="pct"/>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商务裤</w:t>
            </w:r>
          </w:p>
        </w:tc>
        <w:tc>
          <w:tcPr>
            <w:tcW w:w="52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大垫</w:t>
            </w:r>
          </w:p>
        </w:tc>
        <w:tc>
          <w:tcPr>
            <w:tcW w:w="32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441" w:type="pct"/>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p>
        </w:tc>
        <w:tc>
          <w:tcPr>
            <w:tcW w:w="453" w:type="pct"/>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女</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直筒（或小脚九分裤）</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39</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成分：100%羊毛</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颜色：深色为主（黑、蓝）</w:t>
            </w:r>
          </w:p>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纱支：130支及以上</w:t>
            </w: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p>
        </w:tc>
        <w:tc>
          <w:tcPr>
            <w:tcW w:w="453"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p>
        </w:tc>
        <w:tc>
          <w:tcPr>
            <w:tcW w:w="1149"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直筒（或小脚九分裤）</w:t>
            </w:r>
          </w:p>
        </w:tc>
        <w:tc>
          <w:tcPr>
            <w:tcW w:w="52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25</w:t>
            </w:r>
          </w:p>
        </w:tc>
        <w:tc>
          <w:tcPr>
            <w:tcW w:w="441"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p>
        </w:tc>
        <w:tc>
          <w:tcPr>
            <w:tcW w:w="453"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p>
        </w:tc>
        <w:tc>
          <w:tcPr>
            <w:tcW w:w="1149" w:type="pct"/>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直筒（或小脚九分裤）</w:t>
            </w:r>
          </w:p>
        </w:tc>
        <w:tc>
          <w:tcPr>
            <w:tcW w:w="52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大垫</w:t>
            </w:r>
          </w:p>
        </w:tc>
        <w:tc>
          <w:tcPr>
            <w:tcW w:w="32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441" w:type="pct"/>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p>
        </w:tc>
        <w:tc>
          <w:tcPr>
            <w:tcW w:w="308" w:type="pct"/>
            <w:vMerge w:val="restart"/>
            <w:tcBorders>
              <w:top w:val="nil"/>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长衬</w:t>
            </w:r>
          </w:p>
        </w:tc>
        <w:tc>
          <w:tcPr>
            <w:tcW w:w="45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男</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翻领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43</w:t>
            </w:r>
          </w:p>
        </w:tc>
        <w:tc>
          <w:tcPr>
            <w:tcW w:w="44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p>
        </w:tc>
        <w:tc>
          <w:tcPr>
            <w:tcW w:w="56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p>
        </w:tc>
        <w:tc>
          <w:tcPr>
            <w:tcW w:w="9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纱支：120/2*120/2</w:t>
            </w: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p>
        </w:tc>
        <w:tc>
          <w:tcPr>
            <w:tcW w:w="308"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p>
        </w:tc>
        <w:tc>
          <w:tcPr>
            <w:tcW w:w="45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eastAsia" w:ascii="仿宋_GB2312" w:hAnsi="仿宋_GB2312" w:eastAsia="仿宋_GB2312" w:cs="仿宋_GB2312"/>
                <w:color w:val="auto"/>
                <w:sz w:val="18"/>
                <w:szCs w:val="18"/>
              </w:rPr>
            </w:pPr>
          </w:p>
        </w:tc>
        <w:tc>
          <w:tcPr>
            <w:tcW w:w="114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翻领</w:t>
            </w:r>
          </w:p>
        </w:tc>
        <w:tc>
          <w:tcPr>
            <w:tcW w:w="52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24</w:t>
            </w:r>
          </w:p>
        </w:tc>
        <w:tc>
          <w:tcPr>
            <w:tcW w:w="44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p>
        </w:tc>
        <w:tc>
          <w:tcPr>
            <w:tcW w:w="56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p>
        </w:tc>
        <w:tc>
          <w:tcPr>
            <w:tcW w:w="92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p>
        </w:tc>
        <w:tc>
          <w:tcPr>
            <w:tcW w:w="308"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p>
        </w:tc>
        <w:tc>
          <w:tcPr>
            <w:tcW w:w="45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eastAsia" w:ascii="仿宋_GB2312" w:hAnsi="仿宋_GB2312" w:eastAsia="仿宋_GB2312" w:cs="仿宋_GB2312"/>
                <w:color w:val="auto"/>
                <w:sz w:val="18"/>
                <w:szCs w:val="18"/>
              </w:rPr>
            </w:pPr>
          </w:p>
        </w:tc>
        <w:tc>
          <w:tcPr>
            <w:tcW w:w="114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翻领</w:t>
            </w:r>
          </w:p>
        </w:tc>
        <w:tc>
          <w:tcPr>
            <w:tcW w:w="52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大垫</w:t>
            </w:r>
          </w:p>
        </w:tc>
        <w:tc>
          <w:tcPr>
            <w:tcW w:w="32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441" w:type="pct"/>
            <w:tcBorders>
              <w:top w:val="single" w:color="auto"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p>
        </w:tc>
        <w:tc>
          <w:tcPr>
            <w:tcW w:w="567" w:type="pct"/>
            <w:tcBorders>
              <w:top w:val="single" w:color="auto"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p>
        </w:tc>
        <w:tc>
          <w:tcPr>
            <w:tcW w:w="921" w:type="pct"/>
            <w:vMerge w:val="continue"/>
            <w:tcBorders>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女</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小方领、暗门襟</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39</w:t>
            </w:r>
          </w:p>
        </w:tc>
        <w:tc>
          <w:tcPr>
            <w:tcW w:w="441" w:type="pct"/>
            <w:tcBorders>
              <w:top w:val="single" w:color="000000" w:sz="4" w:space="0"/>
              <w:left w:val="single" w:color="000000" w:sz="4" w:space="0"/>
              <w:bottom w:val="nil"/>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nil"/>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纱支：120/2*120/2</w:t>
            </w: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小方领、暗门襟</w:t>
            </w:r>
          </w:p>
        </w:tc>
        <w:tc>
          <w:tcPr>
            <w:tcW w:w="52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25</w:t>
            </w:r>
          </w:p>
        </w:tc>
        <w:tc>
          <w:tcPr>
            <w:tcW w:w="441"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小方领、暗门襟</w:t>
            </w:r>
          </w:p>
        </w:tc>
        <w:tc>
          <w:tcPr>
            <w:tcW w:w="52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大垫</w:t>
            </w:r>
          </w:p>
        </w:tc>
        <w:tc>
          <w:tcPr>
            <w:tcW w:w="32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441" w:type="pct"/>
            <w:tcBorders>
              <w:top w:val="single" w:color="auto" w:sz="4" w:space="0"/>
              <w:left w:val="single" w:color="000000" w:sz="4" w:space="0"/>
              <w:bottom w:val="nil"/>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auto" w:sz="4" w:space="0"/>
              <w:left w:val="single" w:color="000000" w:sz="4" w:space="0"/>
              <w:bottom w:val="nil"/>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bottom w:val="nil"/>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restart"/>
            <w:tcBorders>
              <w:top w:val="nil"/>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短衬</w:t>
            </w:r>
          </w:p>
        </w:tc>
        <w:tc>
          <w:tcPr>
            <w:tcW w:w="453" w:type="pct"/>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43</w:t>
            </w:r>
          </w:p>
        </w:tc>
        <w:tc>
          <w:tcPr>
            <w:tcW w:w="441" w:type="pct"/>
            <w:tcBorders>
              <w:top w:val="single" w:color="000000" w:sz="4" w:space="0"/>
              <w:left w:val="single" w:color="000000" w:sz="4" w:space="0"/>
              <w:bottom w:val="nil"/>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nil"/>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纱支：120/2*120/2</w:t>
            </w: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453" w:type="pct"/>
            <w:vMerge w:val="continue"/>
            <w:tcBorders>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w:t>
            </w:r>
          </w:p>
        </w:tc>
        <w:tc>
          <w:tcPr>
            <w:tcW w:w="52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24</w:t>
            </w:r>
          </w:p>
        </w:tc>
        <w:tc>
          <w:tcPr>
            <w:tcW w:w="441"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45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翻领</w:t>
            </w:r>
          </w:p>
        </w:tc>
        <w:tc>
          <w:tcPr>
            <w:tcW w:w="52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大垫</w:t>
            </w:r>
          </w:p>
        </w:tc>
        <w:tc>
          <w:tcPr>
            <w:tcW w:w="32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441" w:type="pct"/>
            <w:tcBorders>
              <w:top w:val="single" w:color="auto" w:sz="4" w:space="0"/>
              <w:left w:val="single" w:color="000000" w:sz="4" w:space="0"/>
              <w:bottom w:val="nil"/>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auto" w:sz="4" w:space="0"/>
              <w:left w:val="single" w:color="000000" w:sz="4" w:space="0"/>
              <w:bottom w:val="nil"/>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bottom w:val="nil"/>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女</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翻领、暗门襟</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39</w:t>
            </w:r>
          </w:p>
        </w:tc>
        <w:tc>
          <w:tcPr>
            <w:tcW w:w="441" w:type="pct"/>
            <w:tcBorders>
              <w:top w:val="single" w:color="000000" w:sz="4" w:space="0"/>
              <w:left w:val="single" w:color="000000" w:sz="4" w:space="0"/>
              <w:bottom w:val="nil"/>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nil"/>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纱支：120/2*120/2</w:t>
            </w: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翻领、暗门襟</w:t>
            </w:r>
          </w:p>
        </w:tc>
        <w:tc>
          <w:tcPr>
            <w:tcW w:w="52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25</w:t>
            </w:r>
          </w:p>
        </w:tc>
        <w:tc>
          <w:tcPr>
            <w:tcW w:w="441"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82" w:hRule="atLeast"/>
          <w:jc w:val="center"/>
        </w:trPr>
        <w:tc>
          <w:tcPr>
            <w:tcW w:w="308"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翻领、暗门襟</w:t>
            </w:r>
          </w:p>
        </w:tc>
        <w:tc>
          <w:tcPr>
            <w:tcW w:w="52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大垫</w:t>
            </w:r>
          </w:p>
        </w:tc>
        <w:tc>
          <w:tcPr>
            <w:tcW w:w="32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w:t>
            </w:r>
          </w:p>
        </w:tc>
        <w:tc>
          <w:tcPr>
            <w:tcW w:w="441" w:type="pct"/>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82" w:hRule="atLeast"/>
          <w:jc w:val="center"/>
        </w:trPr>
        <w:tc>
          <w:tcPr>
            <w:tcW w:w="2742" w:type="pct"/>
            <w:gridSpan w:val="5"/>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合计</w:t>
            </w:r>
          </w:p>
        </w:tc>
        <w:tc>
          <w:tcPr>
            <w:tcW w:w="32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auto"/>
                <w:sz w:val="18"/>
                <w:szCs w:val="18"/>
              </w:rPr>
            </w:pPr>
          </w:p>
        </w:tc>
        <w:tc>
          <w:tcPr>
            <w:tcW w:w="441" w:type="pct"/>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25" w:hRule="atLeast"/>
          <w:jc w:val="center"/>
        </w:trPr>
        <w:tc>
          <w:tcPr>
            <w:tcW w:w="308" w:type="pct"/>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FZ2</w:t>
            </w:r>
          </w:p>
        </w:tc>
        <w:tc>
          <w:tcPr>
            <w:tcW w:w="308" w:type="pct"/>
            <w:vMerge w:val="restart"/>
            <w:tcBorders>
              <w:top w:val="single" w:color="auto" w:sz="4" w:space="0"/>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西服</w:t>
            </w:r>
          </w:p>
        </w:tc>
        <w:tc>
          <w:tcPr>
            <w:tcW w:w="453" w:type="pct"/>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平驳领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16</w:t>
            </w:r>
          </w:p>
        </w:tc>
        <w:tc>
          <w:tcPr>
            <w:tcW w:w="441" w:type="pct"/>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成分：100%羊毛</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颜色：藏青/藏蓝</w:t>
            </w:r>
          </w:p>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纱支：100支及以上</w:t>
            </w:r>
          </w:p>
        </w:tc>
      </w:tr>
      <w:tr>
        <w:tblPrEx>
          <w:tblCellMar>
            <w:top w:w="0" w:type="dxa"/>
            <w:left w:w="108" w:type="dxa"/>
            <w:bottom w:w="0" w:type="dxa"/>
            <w:right w:w="108" w:type="dxa"/>
          </w:tblCellMar>
        </w:tblPrEx>
        <w:trPr>
          <w:trHeight w:val="425"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453"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平驳领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25"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女</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戗驳领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_GB2312" w:hAnsi="仿宋_GB2312" w:eastAsia="仿宋_GB2312" w:cs="仿宋_GB2312"/>
                <w:color w:val="auto"/>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_GB2312" w:hAnsi="仿宋_GB2312" w:eastAsia="仿宋_GB2312" w:cs="仿宋_GB2312"/>
                <w:color w:val="auto"/>
                <w:sz w:val="18"/>
                <w:szCs w:val="18"/>
              </w:rPr>
            </w:pPr>
          </w:p>
        </w:tc>
        <w:tc>
          <w:tcPr>
            <w:tcW w:w="9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成分：100%羊毛</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颜色：藏青/藏蓝</w:t>
            </w:r>
          </w:p>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纱支：100支及以上</w:t>
            </w:r>
          </w:p>
        </w:tc>
      </w:tr>
      <w:tr>
        <w:tblPrEx>
          <w:tblCellMar>
            <w:top w:w="0" w:type="dxa"/>
            <w:left w:w="108" w:type="dxa"/>
            <w:bottom w:w="0" w:type="dxa"/>
            <w:right w:w="108" w:type="dxa"/>
          </w:tblCellMar>
        </w:tblPrEx>
        <w:trPr>
          <w:trHeight w:val="425" w:hRule="atLeast"/>
          <w:jc w:val="center"/>
        </w:trPr>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戗驳领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_GB2312" w:hAnsi="仿宋_GB2312" w:eastAsia="仿宋_GB2312" w:cs="仿宋_GB2312"/>
                <w:color w:val="auto"/>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_GB2312" w:hAnsi="仿宋_GB2312" w:eastAsia="仿宋_GB2312" w:cs="仿宋_GB2312"/>
                <w:color w:val="auto"/>
                <w:sz w:val="18"/>
                <w:szCs w:val="18"/>
              </w:rPr>
            </w:pPr>
          </w:p>
        </w:tc>
        <w:tc>
          <w:tcPr>
            <w:tcW w:w="921"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25" w:hRule="atLeast"/>
          <w:jc w:val="center"/>
        </w:trPr>
        <w:tc>
          <w:tcPr>
            <w:tcW w:w="308" w:type="pct"/>
            <w:vMerge w:val="continue"/>
            <w:tcBorders>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restart"/>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西裤</w:t>
            </w:r>
          </w:p>
        </w:tc>
        <w:tc>
          <w:tcPr>
            <w:tcW w:w="453" w:type="pct"/>
            <w:vMerge w:val="restart"/>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149" w:type="pct"/>
            <w:tcBorders>
              <w:top w:val="nil"/>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商务裤</w:t>
            </w:r>
          </w:p>
        </w:tc>
        <w:tc>
          <w:tcPr>
            <w:tcW w:w="52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16</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成分：100%羊毛</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颜色：藏青/藏蓝</w:t>
            </w:r>
          </w:p>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纱支：100支及以上</w:t>
            </w: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453"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商务裤</w:t>
            </w:r>
          </w:p>
        </w:tc>
        <w:tc>
          <w:tcPr>
            <w:tcW w:w="52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女</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直筒（或小脚九分裤）</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成分：100%羊毛</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颜色：藏青/藏蓝</w:t>
            </w:r>
          </w:p>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纱支：100支及以上</w:t>
            </w: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直筒（或小脚九分裤）</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长衬</w:t>
            </w:r>
          </w:p>
        </w:tc>
        <w:tc>
          <w:tcPr>
            <w:tcW w:w="453"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16</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纱支：100/2*100/2</w:t>
            </w: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453"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女</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翻领、暗门襟</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纱支：100/2*100/2</w:t>
            </w: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翻领、暗门襟</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短衬</w:t>
            </w:r>
          </w:p>
        </w:tc>
        <w:tc>
          <w:tcPr>
            <w:tcW w:w="453"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16</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纱支：100/2*100/2</w:t>
            </w: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453"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女</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翻领、暗门襟</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颜色：白色</w:t>
            </w: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翻领、暗门襟</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25" w:hRule="atLeast"/>
          <w:jc w:val="center"/>
        </w:trPr>
        <w:tc>
          <w:tcPr>
            <w:tcW w:w="2742" w:type="pct"/>
            <w:gridSpan w:val="5"/>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合计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auto"/>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25" w:hRule="atLeast"/>
          <w:jc w:val="center"/>
        </w:trPr>
        <w:tc>
          <w:tcPr>
            <w:tcW w:w="308"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FZ3</w:t>
            </w:r>
          </w:p>
        </w:tc>
        <w:tc>
          <w:tcPr>
            <w:tcW w:w="308" w:type="pct"/>
            <w:vMerge w:val="restart"/>
            <w:tcBorders>
              <w:top w:val="single" w:color="auto" w:sz="4" w:space="0"/>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西服</w:t>
            </w:r>
          </w:p>
        </w:tc>
        <w:tc>
          <w:tcPr>
            <w:tcW w:w="453"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平驳领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成分：80%羊毛20%聚酯纤维</w:t>
            </w:r>
          </w:p>
          <w:p>
            <w:pPr>
              <w:adjustRightInd w:val="0"/>
              <w:snapToGrid w:val="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sz w:val="18"/>
                <w:szCs w:val="18"/>
              </w:rPr>
              <w:t>颜色：深色为主（黑、蓝</w:t>
            </w:r>
            <w:r>
              <w:rPr>
                <w:rFonts w:hint="eastAsia" w:ascii="仿宋_GB2312" w:hAnsi="仿宋_GB2312" w:eastAsia="仿宋_GB2312" w:cs="仿宋_GB2312"/>
                <w:color w:val="auto"/>
                <w:sz w:val="18"/>
                <w:szCs w:val="18"/>
                <w:lang w:eastAsia="zh-CN"/>
              </w:rPr>
              <w:t>）</w:t>
            </w: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453"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平驳领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308" w:type="pct"/>
            <w:vMerge w:val="continue"/>
            <w:tcBorders>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45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女</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戗驳领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center"/>
              <w:rPr>
                <w:rFonts w:ascii="仿宋_GB2312" w:hAnsi="仿宋_GB2312" w:eastAsia="仿宋_GB2312" w:cs="仿宋_GB2312"/>
                <w:color w:val="auto"/>
                <w:kern w:val="0"/>
                <w:sz w:val="18"/>
                <w:szCs w:val="18"/>
                <w:lang w:val="en-US" w:eastAsia="zh-CN" w:bidi="ar-SA"/>
              </w:rPr>
            </w:pP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西裤</w:t>
            </w:r>
          </w:p>
        </w:tc>
        <w:tc>
          <w:tcPr>
            <w:tcW w:w="453" w:type="pct"/>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149" w:type="pct"/>
            <w:tcBorders>
              <w:top w:val="nil"/>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商务裤</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成分：80%羊毛20%聚酯纤维</w:t>
            </w:r>
          </w:p>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颜色：深色为主（黑、蓝</w:t>
            </w:r>
            <w:r>
              <w:rPr>
                <w:rFonts w:hint="eastAsia" w:ascii="仿宋_GB2312" w:hAnsi="仿宋_GB2312" w:eastAsia="仿宋_GB2312" w:cs="仿宋_GB2312"/>
                <w:color w:val="auto"/>
                <w:sz w:val="18"/>
                <w:szCs w:val="18"/>
                <w:lang w:eastAsia="zh-CN"/>
              </w:rPr>
              <w:t>）</w:t>
            </w: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453" w:type="pct"/>
            <w:vMerge w:val="continue"/>
            <w:tcBorders>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1149" w:type="pct"/>
            <w:tcBorders>
              <w:top w:val="nil"/>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商务裤</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45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女</w:t>
            </w:r>
          </w:p>
        </w:tc>
        <w:tc>
          <w:tcPr>
            <w:tcW w:w="114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直筒（或小脚九分裤）</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长衬</w:t>
            </w:r>
          </w:p>
        </w:tc>
        <w:tc>
          <w:tcPr>
            <w:tcW w:w="453" w:type="pct"/>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男</w:t>
            </w:r>
          </w:p>
          <w:p>
            <w:pPr>
              <w:adjustRightInd w:val="0"/>
              <w:snapToGrid w:val="0"/>
              <w:jc w:val="center"/>
              <w:textAlignment w:val="center"/>
              <w:rPr>
                <w:rFonts w:ascii="仿宋_GB2312" w:hAnsi="仿宋_GB2312" w:eastAsia="仿宋_GB2312" w:cs="仿宋_GB2312"/>
                <w:color w:val="auto"/>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纱支：80/2*80/2</w:t>
            </w: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女</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翻领、暗门襟</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bottom w:val="single" w:color="auto"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短衬</w:t>
            </w:r>
          </w:p>
        </w:tc>
        <w:tc>
          <w:tcPr>
            <w:tcW w:w="453" w:type="pct"/>
            <w:vMerge w:val="restart"/>
            <w:tcBorders>
              <w:top w:val="single" w:color="000000" w:sz="4" w:space="0"/>
              <w:left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男</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成分：100%棉（成衣免烫）</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颜色：白色</w:t>
            </w:r>
          </w:p>
          <w:p>
            <w:pPr>
              <w:adjustRightInd w:val="0"/>
              <w:snapToGrid w:val="0"/>
              <w:jc w:val="center"/>
              <w:textAlignment w:val="center"/>
              <w:rPr>
                <w:rFonts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sz w:val="18"/>
                <w:szCs w:val="18"/>
              </w:rPr>
              <w:t>纱支：80/2*80/2</w:t>
            </w: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vMerge w:val="continue"/>
            <w:tcBorders>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达渝</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25" w:hRule="atLeast"/>
          <w:jc w:val="center"/>
        </w:trPr>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308"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女</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翻领、暗门襟</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川东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425" w:hRule="atLeast"/>
          <w:jc w:val="center"/>
        </w:trPr>
        <w:tc>
          <w:tcPr>
            <w:tcW w:w="2742" w:type="pct"/>
            <w:gridSpan w:val="5"/>
            <w:tcBorders>
              <w:top w:val="single" w:color="auto" w:sz="4" w:space="0"/>
              <w:left w:val="single" w:color="000000" w:sz="4" w:space="0"/>
              <w:bottom w:val="single" w:color="auto"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auto"/>
                <w:sz w:val="18"/>
                <w:szCs w:val="18"/>
                <w:lang w:eastAsia="zh-CN"/>
              </w:rPr>
            </w:pPr>
            <w:bookmarkStart w:id="70" w:name="_Toc17348"/>
            <w:r>
              <w:rPr>
                <w:rFonts w:hint="eastAsia" w:ascii="仿宋_GB2312" w:hAnsi="仿宋_GB2312" w:eastAsia="仿宋_GB2312" w:cs="仿宋_GB2312"/>
                <w:color w:val="auto"/>
                <w:sz w:val="18"/>
                <w:szCs w:val="18"/>
                <w:lang w:eastAsia="zh-CN"/>
              </w:rPr>
              <w:t>合计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eastAsia" w:ascii="仿宋_GB2312" w:hAnsi="仿宋_GB2312" w:eastAsia="仿宋_GB2312" w:cs="仿宋_GB2312"/>
                <w:color w:val="auto"/>
                <w:sz w:val="18"/>
                <w:szCs w:val="18"/>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textAlignment w:val="center"/>
              <w:rPr>
                <w:rFonts w:ascii="仿宋_GB2312" w:hAnsi="仿宋_GB2312" w:eastAsia="仿宋_GB2312" w:cs="仿宋_GB2312"/>
                <w:color w:val="auto"/>
                <w:kern w:val="0"/>
                <w:sz w:val="18"/>
                <w:szCs w:val="18"/>
              </w:rPr>
            </w:pPr>
          </w:p>
        </w:tc>
      </w:tr>
      <w:bookmarkEnd w:id="69"/>
    </w:tbl>
    <w:p>
      <w:pPr>
        <w:rPr>
          <w:color w:val="auto"/>
        </w:rPr>
      </w:pPr>
      <w:r>
        <w:rPr>
          <w:color w:val="auto"/>
        </w:rPr>
        <w:br w:type="page"/>
      </w:r>
    </w:p>
    <w:p>
      <w:pPr>
        <w:numPr>
          <w:ilvl w:val="0"/>
          <w:numId w:val="3"/>
        </w:numPr>
        <w:jc w:val="center"/>
        <w:outlineLvl w:val="0"/>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  </w:t>
      </w:r>
      <w:r>
        <w:rPr>
          <w:rFonts w:hint="eastAsia" w:ascii="方正小标宋_GBK" w:hAnsi="方正小标宋_GBK" w:eastAsia="方正小标宋_GBK" w:cs="方正小标宋_GBK"/>
          <w:color w:val="auto"/>
          <w:sz w:val="44"/>
          <w:szCs w:val="44"/>
          <w:lang w:eastAsia="zh-CN"/>
        </w:rPr>
        <w:t>比选申请文件</w:t>
      </w:r>
      <w:r>
        <w:rPr>
          <w:rFonts w:hint="eastAsia" w:ascii="方正小标宋_GBK" w:hAnsi="方正小标宋_GBK" w:eastAsia="方正小标宋_GBK" w:cs="方正小标宋_GBK"/>
          <w:color w:val="auto"/>
          <w:sz w:val="44"/>
          <w:szCs w:val="44"/>
        </w:rPr>
        <w:t>格式</w:t>
      </w:r>
    </w:p>
    <w:p>
      <w:pPr>
        <w:pStyle w:val="2"/>
        <w:ind w:left="0" w:leftChars="0" w:firstLine="0" w:firstLineChars="0"/>
        <w:rPr>
          <w:color w:val="auto"/>
        </w:rPr>
      </w:pPr>
    </w:p>
    <w:p>
      <w:pPr>
        <w:spacing w:line="800" w:lineRule="exact"/>
        <w:jc w:val="center"/>
        <w:rPr>
          <w:rFonts w:ascii="方正小标宋_GBK" w:hAnsi="方正小标宋_GBK" w:eastAsia="方正小标宋_GBK" w:cs="方正小标宋_GBK"/>
          <w:color w:val="auto"/>
          <w:sz w:val="52"/>
          <w:szCs w:val="52"/>
        </w:rPr>
      </w:pPr>
      <w:r>
        <w:rPr>
          <w:rFonts w:hint="eastAsia" w:ascii="方正小标宋_GBK" w:hAnsi="方正小标宋_GBK" w:eastAsia="方正小标宋_GBK" w:cs="方正小标宋_GBK"/>
          <w:color w:val="auto"/>
          <w:sz w:val="52"/>
          <w:szCs w:val="52"/>
        </w:rPr>
        <w:t>四川川东高速公路有限责任公司</w:t>
      </w:r>
      <w:bookmarkEnd w:id="70"/>
    </w:p>
    <w:p>
      <w:pPr>
        <w:spacing w:line="800" w:lineRule="exact"/>
        <w:jc w:val="center"/>
        <w:rPr>
          <w:rFonts w:hint="eastAsia" w:ascii="方正小标宋_GBK" w:hAnsi="方正小标宋_GBK" w:eastAsia="方正小标宋_GBK" w:cs="方正小标宋_GBK"/>
          <w:color w:val="auto"/>
          <w:sz w:val="52"/>
          <w:szCs w:val="52"/>
        </w:rPr>
      </w:pPr>
      <w:bookmarkStart w:id="71" w:name="_Toc2600"/>
      <w:r>
        <w:rPr>
          <w:rFonts w:hint="eastAsia" w:ascii="方正小标宋_GBK" w:hAnsi="方正小标宋_GBK" w:eastAsia="方正小标宋_GBK" w:cs="方正小标宋_GBK"/>
          <w:color w:val="auto"/>
          <w:sz w:val="52"/>
          <w:szCs w:val="52"/>
        </w:rPr>
        <w:t>管理员、事务员、驾驶员、食堂及后勤人员岗位工装采购</w:t>
      </w:r>
      <w:bookmarkEnd w:id="71"/>
    </w:p>
    <w:p>
      <w:pPr>
        <w:pStyle w:val="2"/>
        <w:ind w:left="0" w:leftChars="0" w:firstLine="3240" w:firstLineChars="900"/>
        <w:rPr>
          <w:rFonts w:hint="eastAsia" w:ascii="方正小标宋_GBK" w:hAnsi="方正小标宋_GBK" w:eastAsia="方正小标宋_GBK" w:cs="方正小标宋_GBK"/>
          <w:sz w:val="36"/>
          <w:szCs w:val="36"/>
          <w:u w:val="single"/>
          <w:lang w:val="en-US" w:eastAsia="zh-CN"/>
        </w:rPr>
      </w:pPr>
      <w:r>
        <w:rPr>
          <w:rFonts w:hint="eastAsia" w:ascii="方正小标宋_GBK" w:hAnsi="方正小标宋_GBK" w:eastAsia="方正小标宋_GBK" w:cs="方正小标宋_GBK"/>
          <w:sz w:val="36"/>
          <w:szCs w:val="36"/>
          <w:u w:val="single"/>
          <w:lang w:val="en-US" w:eastAsia="zh-CN"/>
        </w:rPr>
        <w:t>(        标段)</w:t>
      </w:r>
    </w:p>
    <w:p>
      <w:pPr>
        <w:ind w:left="0" w:leftChars="0" w:firstLine="0" w:firstLineChars="0"/>
        <w:jc w:val="center"/>
        <w:rPr>
          <w:rFonts w:ascii="宋体" w:hAnsi="宋体" w:cs="Times New Roman"/>
          <w:b/>
          <w:bCs/>
          <w:color w:val="auto"/>
          <w:sz w:val="72"/>
          <w:szCs w:val="72"/>
        </w:rPr>
      </w:pPr>
      <w:r>
        <w:rPr>
          <w:rFonts w:hint="eastAsia" w:ascii="方正小标宋_GBK" w:hAnsi="方正小标宋_GBK" w:eastAsia="方正小标宋_GBK" w:cs="方正小标宋_GBK"/>
          <w:color w:val="auto"/>
          <w:sz w:val="72"/>
          <w:szCs w:val="72"/>
          <w:lang w:eastAsia="zh-CN"/>
        </w:rPr>
        <w:t>比</w:t>
      </w:r>
    </w:p>
    <w:p>
      <w:pPr>
        <w:jc w:val="center"/>
        <w:rPr>
          <w:rFonts w:hint="eastAsia" w:ascii="方正小标宋_GBK" w:hAnsi="方正小标宋_GBK" w:eastAsia="方正小标宋_GBK" w:cs="方正小标宋_GBK"/>
          <w:color w:val="auto"/>
          <w:sz w:val="72"/>
          <w:szCs w:val="72"/>
          <w:lang w:eastAsia="zh-CN"/>
        </w:rPr>
      </w:pPr>
      <w:r>
        <w:rPr>
          <w:rFonts w:hint="eastAsia" w:ascii="方正小标宋_GBK" w:hAnsi="方正小标宋_GBK" w:eastAsia="方正小标宋_GBK" w:cs="方正小标宋_GBK"/>
          <w:color w:val="auto"/>
          <w:sz w:val="72"/>
          <w:szCs w:val="72"/>
          <w:lang w:eastAsia="zh-CN"/>
        </w:rPr>
        <w:t>选</w:t>
      </w:r>
    </w:p>
    <w:p>
      <w:pPr>
        <w:pStyle w:val="2"/>
        <w:ind w:left="0" w:leftChars="0" w:firstLine="0" w:firstLineChars="0"/>
        <w:jc w:val="center"/>
        <w:rPr>
          <w:rFonts w:hint="eastAsia" w:ascii="方正小标宋_GBK" w:hAnsi="方正小标宋_GBK" w:eastAsia="方正小标宋_GBK" w:cs="方正小标宋_GBK"/>
          <w:color w:val="auto"/>
          <w:sz w:val="72"/>
          <w:szCs w:val="72"/>
          <w:lang w:eastAsia="zh-CN"/>
        </w:rPr>
      </w:pPr>
      <w:r>
        <w:rPr>
          <w:rFonts w:hint="eastAsia" w:ascii="方正小标宋_GBK" w:hAnsi="方正小标宋_GBK" w:eastAsia="方正小标宋_GBK" w:cs="方正小标宋_GBK"/>
          <w:color w:val="auto"/>
          <w:sz w:val="72"/>
          <w:szCs w:val="72"/>
          <w:lang w:eastAsia="zh-CN"/>
        </w:rPr>
        <w:t>申</w:t>
      </w:r>
    </w:p>
    <w:p>
      <w:pPr>
        <w:pStyle w:val="2"/>
        <w:ind w:left="0" w:leftChars="0" w:firstLine="0" w:firstLineChars="0"/>
        <w:jc w:val="center"/>
        <w:rPr>
          <w:rFonts w:hint="eastAsia" w:ascii="方正小标宋_GBK" w:hAnsi="方正小标宋_GBK" w:eastAsia="方正小标宋_GBK" w:cs="方正小标宋_GBK"/>
          <w:color w:val="auto"/>
          <w:sz w:val="72"/>
          <w:szCs w:val="72"/>
          <w:lang w:eastAsia="zh-CN"/>
        </w:rPr>
      </w:pPr>
      <w:r>
        <w:rPr>
          <w:rFonts w:hint="eastAsia" w:ascii="方正小标宋_GBK" w:hAnsi="方正小标宋_GBK" w:eastAsia="方正小标宋_GBK" w:cs="方正小标宋_GBK"/>
          <w:color w:val="auto"/>
          <w:sz w:val="72"/>
          <w:szCs w:val="72"/>
          <w:lang w:eastAsia="zh-CN"/>
        </w:rPr>
        <w:t>请</w:t>
      </w:r>
    </w:p>
    <w:p>
      <w:pPr>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文</w:t>
      </w:r>
    </w:p>
    <w:p>
      <w:pPr>
        <w:jc w:val="center"/>
        <w:rPr>
          <w:rFonts w:ascii="Times New Roman" w:hAnsi="Times New Roman" w:cs="Times New Roman"/>
          <w:color w:val="auto"/>
          <w:sz w:val="28"/>
          <w:szCs w:val="28"/>
        </w:rPr>
      </w:pPr>
      <w:r>
        <w:rPr>
          <w:rFonts w:hint="eastAsia" w:ascii="方正小标宋_GBK" w:hAnsi="方正小标宋_GBK" w:eastAsia="方正小标宋_GBK" w:cs="方正小标宋_GBK"/>
          <w:color w:val="auto"/>
          <w:sz w:val="72"/>
          <w:szCs w:val="72"/>
        </w:rPr>
        <w:t>件</w:t>
      </w:r>
      <w:bookmarkStart w:id="72" w:name="_Toc11195"/>
    </w:p>
    <w:p>
      <w:pPr>
        <w:spacing w:line="360" w:lineRule="auto"/>
        <w:ind w:firstLine="1280" w:firstLineChars="400"/>
        <w:jc w:val="both"/>
        <w:outlineLvl w:val="0"/>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u w:val="single"/>
        </w:rPr>
        <w:t>（全称并加盖单位章）</w:t>
      </w:r>
      <w:bookmarkEnd w:id="72"/>
      <w:bookmarkStart w:id="73" w:name="_Toc5077"/>
      <w:r>
        <w:rPr>
          <w:rFonts w:hint="eastAsia" w:ascii="仿宋_GB2312" w:hAnsi="仿宋_GB2312" w:eastAsia="仿宋_GB2312" w:cs="仿宋_GB2312"/>
          <w:color w:val="auto"/>
          <w:sz w:val="32"/>
          <w:szCs w:val="32"/>
          <w:u w:val="single"/>
          <w:lang w:val="en-US" w:eastAsia="zh-CN"/>
        </w:rPr>
        <w:t xml:space="preserve">             </w:t>
      </w:r>
    </w:p>
    <w:p>
      <w:pPr>
        <w:spacing w:line="360" w:lineRule="auto"/>
        <w:jc w:val="center"/>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二〇二三年</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月</w:t>
      </w:r>
    </w:p>
    <w:bookmarkEnd w:id="73"/>
    <w:p>
      <w:pPr>
        <w:autoSpaceDE w:val="0"/>
        <w:autoSpaceDN w:val="0"/>
        <w:adjustRightInd w:val="0"/>
        <w:spacing w:line="560" w:lineRule="exact"/>
        <w:jc w:val="center"/>
        <w:rPr>
          <w:rFonts w:hint="eastAsia" w:ascii="黑体" w:hAnsi="黑体" w:eastAsia="黑体" w:cs="黑体"/>
          <w:color w:val="auto"/>
          <w:sz w:val="44"/>
          <w:szCs w:val="44"/>
        </w:rPr>
      </w:pPr>
    </w:p>
    <w:p>
      <w:pPr>
        <w:autoSpaceDE w:val="0"/>
        <w:autoSpaceDN w:val="0"/>
        <w:adjustRightInd w:val="0"/>
        <w:spacing w:line="560" w:lineRule="exact"/>
        <w:jc w:val="center"/>
        <w:rPr>
          <w:rFonts w:ascii="黑体" w:hAnsi="黑体" w:eastAsia="黑体" w:cs="黑体"/>
          <w:color w:val="auto"/>
          <w:sz w:val="44"/>
          <w:szCs w:val="44"/>
        </w:rPr>
      </w:pPr>
      <w:r>
        <w:rPr>
          <w:rFonts w:hint="eastAsia" w:ascii="黑体" w:hAnsi="黑体" w:eastAsia="黑体" w:cs="黑体"/>
          <w:color w:val="auto"/>
          <w:sz w:val="44"/>
          <w:szCs w:val="44"/>
        </w:rPr>
        <w:t>目 录</w:t>
      </w:r>
    </w:p>
    <w:p>
      <w:pPr>
        <w:spacing w:line="560" w:lineRule="exact"/>
        <w:rPr>
          <w:rFonts w:ascii="Times New Roman" w:hAnsi="Times New Roman" w:cs="Times New Roman"/>
          <w:color w:val="auto"/>
          <w:sz w:val="28"/>
          <w:szCs w:val="28"/>
        </w:rPr>
      </w:pPr>
    </w:p>
    <w:p>
      <w:pPr>
        <w:pStyle w:val="9"/>
        <w:numPr>
          <w:ilvl w:val="0"/>
          <w:numId w:val="4"/>
        </w:numPr>
        <w:spacing w:line="560" w:lineRule="exact"/>
        <w:ind w:firstLine="640" w:firstLineChars="200"/>
        <w:outlineLvl w:val="0"/>
        <w:rPr>
          <w:rFonts w:ascii="仿宋_GB2312" w:hAnsi="Calibri" w:eastAsia="仿宋_GB2312" w:cs="宋体"/>
          <w:color w:val="auto"/>
          <w:sz w:val="32"/>
          <w:szCs w:val="32"/>
        </w:rPr>
      </w:pPr>
      <w:bookmarkStart w:id="74" w:name="_Toc17876"/>
      <w:r>
        <w:rPr>
          <w:rFonts w:hint="eastAsia" w:ascii="仿宋_GB2312" w:hAnsi="Calibri" w:eastAsia="仿宋_GB2312" w:cs="宋体"/>
          <w:color w:val="auto"/>
          <w:sz w:val="32"/>
          <w:szCs w:val="32"/>
          <w:lang w:eastAsia="zh-CN"/>
        </w:rPr>
        <w:t>比选申请</w:t>
      </w:r>
      <w:r>
        <w:rPr>
          <w:rFonts w:hint="eastAsia" w:ascii="仿宋_GB2312" w:hAnsi="Calibri" w:eastAsia="仿宋_GB2312" w:cs="宋体"/>
          <w:color w:val="auto"/>
          <w:sz w:val="32"/>
          <w:szCs w:val="32"/>
        </w:rPr>
        <w:t>函</w:t>
      </w:r>
      <w:bookmarkEnd w:id="74"/>
    </w:p>
    <w:p>
      <w:pPr>
        <w:pStyle w:val="9"/>
        <w:numPr>
          <w:ilvl w:val="0"/>
          <w:numId w:val="4"/>
        </w:numPr>
        <w:spacing w:line="560" w:lineRule="exact"/>
        <w:ind w:firstLine="640" w:firstLineChars="200"/>
        <w:outlineLvl w:val="0"/>
        <w:rPr>
          <w:rFonts w:ascii="仿宋_GB2312" w:hAnsi="Calibri" w:eastAsia="仿宋_GB2312" w:cs="宋体"/>
          <w:color w:val="auto"/>
          <w:sz w:val="32"/>
          <w:szCs w:val="32"/>
        </w:rPr>
      </w:pPr>
      <w:bookmarkStart w:id="75" w:name="_Toc15780"/>
      <w:r>
        <w:rPr>
          <w:rFonts w:hint="eastAsia" w:ascii="仿宋_GB2312" w:hAnsi="Calibri" w:eastAsia="仿宋_GB2312" w:cs="宋体"/>
          <w:color w:val="auto"/>
          <w:sz w:val="32"/>
          <w:szCs w:val="32"/>
        </w:rPr>
        <w:t>授权委托书或法定代表人身份证明</w:t>
      </w:r>
    </w:p>
    <w:bookmarkEnd w:id="75"/>
    <w:p>
      <w:pPr>
        <w:pStyle w:val="9"/>
        <w:spacing w:line="560" w:lineRule="exact"/>
        <w:ind w:firstLine="640" w:firstLineChars="200"/>
        <w:outlineLvl w:val="0"/>
        <w:rPr>
          <w:rFonts w:ascii="仿宋_GB2312" w:hAnsi="Calibri" w:eastAsia="仿宋_GB2312" w:cs="宋体"/>
          <w:color w:val="auto"/>
          <w:sz w:val="32"/>
          <w:szCs w:val="32"/>
        </w:rPr>
      </w:pPr>
      <w:bookmarkStart w:id="76" w:name="_Toc17322"/>
      <w:r>
        <w:rPr>
          <w:rFonts w:hint="eastAsia" w:ascii="仿宋_GB2312" w:hAnsi="Calibri" w:eastAsia="仿宋_GB2312" w:cs="宋体"/>
          <w:color w:val="auto"/>
          <w:sz w:val="32"/>
          <w:szCs w:val="32"/>
        </w:rPr>
        <w:t>三、</w:t>
      </w:r>
      <w:bookmarkEnd w:id="76"/>
      <w:r>
        <w:rPr>
          <w:rFonts w:hint="eastAsia" w:ascii="仿宋_GB2312" w:hAnsi="Calibri" w:eastAsia="仿宋_GB2312" w:cs="宋体"/>
          <w:color w:val="auto"/>
          <w:sz w:val="32"/>
          <w:szCs w:val="32"/>
          <w:lang w:eastAsia="zh-CN"/>
        </w:rPr>
        <w:t>报价</w:t>
      </w:r>
      <w:r>
        <w:rPr>
          <w:rFonts w:hint="eastAsia" w:ascii="仿宋_GB2312" w:hAnsi="Calibri" w:eastAsia="仿宋_GB2312" w:cs="宋体"/>
          <w:color w:val="auto"/>
          <w:sz w:val="32"/>
          <w:szCs w:val="32"/>
        </w:rPr>
        <w:t>清单及说明</w:t>
      </w:r>
    </w:p>
    <w:p>
      <w:pPr>
        <w:pStyle w:val="9"/>
        <w:spacing w:line="560" w:lineRule="exact"/>
        <w:ind w:firstLine="640" w:firstLineChars="200"/>
        <w:outlineLvl w:val="0"/>
        <w:rPr>
          <w:rFonts w:ascii="仿宋_GB2312" w:hAnsi="Calibri" w:eastAsia="仿宋_GB2312" w:cs="宋体"/>
          <w:color w:val="auto"/>
          <w:sz w:val="32"/>
          <w:szCs w:val="32"/>
        </w:rPr>
      </w:pPr>
      <w:bookmarkStart w:id="77" w:name="_Toc18874"/>
      <w:r>
        <w:rPr>
          <w:rFonts w:hint="eastAsia" w:ascii="仿宋_GB2312" w:hAnsi="Calibri" w:eastAsia="仿宋_GB2312" w:cs="宋体"/>
          <w:color w:val="auto"/>
          <w:sz w:val="32"/>
          <w:szCs w:val="32"/>
        </w:rPr>
        <w:t>四、</w:t>
      </w:r>
      <w:bookmarkEnd w:id="77"/>
      <w:r>
        <w:rPr>
          <w:rFonts w:hint="eastAsia" w:ascii="仿宋_GB2312" w:hAnsi="仿宋_GB2312" w:eastAsia="仿宋_GB2312" w:cs="仿宋_GB2312"/>
          <w:color w:val="auto"/>
          <w:sz w:val="32"/>
          <w:szCs w:val="32"/>
          <w:lang w:eastAsia="zh-CN"/>
        </w:rPr>
        <w:t>比选申请</w:t>
      </w:r>
      <w:r>
        <w:rPr>
          <w:rFonts w:hint="eastAsia" w:ascii="仿宋_GB2312" w:hAnsi="Calibri" w:eastAsia="仿宋_GB2312" w:cs="宋体"/>
          <w:color w:val="auto"/>
          <w:sz w:val="32"/>
          <w:szCs w:val="32"/>
        </w:rPr>
        <w:t>人资格审查资料</w:t>
      </w:r>
    </w:p>
    <w:p>
      <w:pPr>
        <w:pStyle w:val="9"/>
        <w:spacing w:line="560" w:lineRule="exact"/>
        <w:ind w:firstLine="640" w:firstLineChars="200"/>
        <w:outlineLvl w:val="0"/>
        <w:rPr>
          <w:rFonts w:ascii="仿宋_GB2312" w:hAnsi="Calibri" w:eastAsia="仿宋_GB2312" w:cs="宋体"/>
          <w:color w:val="auto"/>
          <w:sz w:val="32"/>
          <w:szCs w:val="32"/>
        </w:rPr>
      </w:pPr>
      <w:bookmarkStart w:id="78" w:name="_Toc26096"/>
      <w:r>
        <w:rPr>
          <w:rFonts w:hint="eastAsia" w:ascii="仿宋_GB2312" w:hAnsi="Calibri" w:eastAsia="仿宋_GB2312" w:cs="宋体"/>
          <w:color w:val="auto"/>
          <w:sz w:val="32"/>
          <w:szCs w:val="32"/>
        </w:rPr>
        <w:t>五、质量保证及售后服务承诺书</w:t>
      </w:r>
    </w:p>
    <w:p>
      <w:pPr>
        <w:pStyle w:val="9"/>
        <w:spacing w:line="560" w:lineRule="exact"/>
        <w:ind w:firstLine="640" w:firstLineChars="200"/>
        <w:outlineLvl w:val="0"/>
        <w:rPr>
          <w:rFonts w:ascii="仿宋_GB2312" w:hAnsi="Calibri" w:eastAsia="仿宋_GB2312" w:cs="宋体"/>
          <w:color w:val="auto"/>
          <w:sz w:val="32"/>
          <w:szCs w:val="32"/>
        </w:rPr>
      </w:pPr>
      <w:r>
        <w:rPr>
          <w:rFonts w:hint="eastAsia" w:ascii="仿宋_GB2312" w:hAnsi="Calibri" w:eastAsia="仿宋_GB2312" w:cs="宋体"/>
          <w:color w:val="auto"/>
          <w:sz w:val="32"/>
          <w:szCs w:val="32"/>
        </w:rPr>
        <w:t>六、其他资料</w:t>
      </w:r>
      <w:bookmarkEnd w:id="78"/>
    </w:p>
    <w:p>
      <w:pPr>
        <w:pStyle w:val="9"/>
        <w:spacing w:line="560" w:lineRule="exact"/>
        <w:ind w:firstLine="640" w:firstLineChars="200"/>
        <w:outlineLvl w:val="0"/>
        <w:rPr>
          <w:rFonts w:ascii="仿宋_GB2312" w:hAnsi="Calibri" w:eastAsia="仿宋_GB2312" w:cs="宋体"/>
          <w:color w:val="auto"/>
          <w:sz w:val="32"/>
          <w:szCs w:val="32"/>
        </w:rPr>
      </w:pPr>
    </w:p>
    <w:p>
      <w:pPr>
        <w:widowControl/>
        <w:spacing w:line="560" w:lineRule="exact"/>
        <w:rPr>
          <w:rFonts w:ascii="Times New Roman" w:hAnsi="Times New Roman" w:cs="Times New Roman"/>
          <w:color w:val="auto"/>
          <w:sz w:val="28"/>
          <w:szCs w:val="28"/>
        </w:rPr>
      </w:pPr>
      <w:r>
        <w:rPr>
          <w:rFonts w:ascii="Times New Roman" w:hAnsi="Times New Roman" w:cs="Times New Roman"/>
          <w:color w:val="auto"/>
          <w:sz w:val="28"/>
          <w:szCs w:val="28"/>
        </w:rPr>
        <w:br w:type="page"/>
      </w:r>
      <w:bookmarkStart w:id="79" w:name="_Toc32177"/>
    </w:p>
    <w:p>
      <w:pPr>
        <w:widowControl/>
        <w:spacing w:line="460" w:lineRule="exact"/>
        <w:ind w:left="0" w:leftChars="0" w:firstLine="640" w:firstLineChars="200"/>
        <w:jc w:val="both"/>
        <w:rPr>
          <w:rFonts w:ascii="黑体" w:hAnsi="黑体" w:eastAsia="黑体" w:cs="黑体"/>
          <w:bCs/>
          <w:color w:val="auto"/>
          <w:sz w:val="32"/>
          <w:szCs w:val="32"/>
        </w:rPr>
      </w:pPr>
      <w:r>
        <w:rPr>
          <w:rFonts w:hint="eastAsia" w:ascii="黑体" w:hAnsi="黑体" w:eastAsia="黑体" w:cs="黑体"/>
          <w:bCs/>
          <w:color w:val="auto"/>
          <w:sz w:val="32"/>
          <w:szCs w:val="32"/>
        </w:rPr>
        <w:t>一、</w:t>
      </w:r>
      <w:r>
        <w:rPr>
          <w:rFonts w:hint="eastAsia" w:ascii="黑体" w:hAnsi="黑体" w:eastAsia="黑体" w:cs="黑体"/>
          <w:bCs/>
          <w:color w:val="auto"/>
          <w:sz w:val="32"/>
          <w:szCs w:val="32"/>
          <w:lang w:eastAsia="zh-CN"/>
        </w:rPr>
        <w:t>比选申请</w:t>
      </w:r>
      <w:r>
        <w:rPr>
          <w:rFonts w:hint="eastAsia" w:ascii="黑体" w:hAnsi="黑体" w:eastAsia="黑体" w:cs="黑体"/>
          <w:bCs/>
          <w:color w:val="auto"/>
          <w:sz w:val="32"/>
          <w:szCs w:val="32"/>
        </w:rPr>
        <w:t>函</w:t>
      </w:r>
    </w:p>
    <w:p>
      <w:pPr>
        <w:widowControl/>
        <w:spacing w:line="460" w:lineRule="exact"/>
        <w:ind w:firstLine="640" w:firstLineChars="200"/>
        <w:rPr>
          <w:rFonts w:ascii="仿宋_GB2312" w:hAnsi="仿宋_GB2312" w:eastAsia="仿宋_GB2312" w:cs="仿宋_GB2312"/>
          <w:color w:val="auto"/>
          <w:sz w:val="32"/>
          <w:szCs w:val="32"/>
        </w:rPr>
      </w:pPr>
    </w:p>
    <w:p>
      <w:pPr>
        <w:widowControl/>
        <w:spacing w:line="460" w:lineRule="exact"/>
        <w:ind w:firstLine="640" w:firstLineChars="2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u w:val="single"/>
        </w:rPr>
        <w:t>四川川东高速公路有限责任公司</w:t>
      </w:r>
    </w:p>
    <w:p>
      <w:pPr>
        <w:widowControl/>
        <w:numPr>
          <w:ilvl w:val="0"/>
          <w:numId w:val="5"/>
        </w:numPr>
        <w:spacing w:line="460" w:lineRule="exact"/>
        <w:ind w:right="426" w:rightChars="203"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我方已仔细研究了</w:t>
      </w:r>
      <w:r>
        <w:rPr>
          <w:rFonts w:hint="eastAsia" w:ascii="仿宋_GB2312" w:hAnsi="仿宋_GB2312" w:eastAsia="仿宋_GB2312" w:cs="仿宋_GB2312"/>
          <w:sz w:val="32"/>
          <w:szCs w:val="32"/>
          <w:u w:val="single"/>
        </w:rPr>
        <w:t>四川川东高速公路有限责任公司管理人员、事务员、驾</w:t>
      </w:r>
      <w:r>
        <w:rPr>
          <w:rFonts w:hint="eastAsia" w:ascii="仿宋_GB2312" w:hAnsi="仿宋_GB2312" w:eastAsia="仿宋_GB2312" w:cs="仿宋_GB2312"/>
          <w:sz w:val="32"/>
          <w:szCs w:val="32"/>
          <w:u w:val="single"/>
          <w:lang w:eastAsia="zh-CN"/>
        </w:rPr>
        <w:t>驶员、食堂及后勤工作人员</w:t>
      </w:r>
      <w:r>
        <w:rPr>
          <w:rFonts w:hint="eastAsia" w:ascii="仿宋_GB2312" w:hAnsi="仿宋_GB2312" w:eastAsia="仿宋_GB2312" w:cs="仿宋_GB2312"/>
          <w:sz w:val="32"/>
          <w:szCs w:val="32"/>
          <w:u w:val="single"/>
        </w:rPr>
        <w:t xml:space="preserve">岗位工装采购第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标段询价</w:t>
      </w:r>
      <w:r>
        <w:rPr>
          <w:rFonts w:hint="eastAsia" w:ascii="仿宋_GB2312" w:hAnsi="仿宋_GB2312" w:eastAsia="仿宋_GB2312" w:cs="仿宋_GB2312"/>
          <w:sz w:val="32"/>
          <w:szCs w:val="32"/>
        </w:rPr>
        <w:t>文件后，我方愿意以</w:t>
      </w:r>
      <w:r>
        <w:rPr>
          <w:rFonts w:hint="eastAsia" w:ascii="仿宋_GB2312" w:hAnsi="仿宋_GB2312" w:eastAsia="仿宋_GB2312" w:cs="仿宋_GB2312"/>
          <w:sz w:val="32"/>
          <w:szCs w:val="32"/>
          <w:u w:val="single"/>
        </w:rPr>
        <w:t xml:space="preserve">(大写)                   </w:t>
      </w:r>
      <w:r>
        <w:rPr>
          <w:rFonts w:hint="eastAsia" w:ascii="仿宋_GB2312" w:hAnsi="仿宋_GB2312" w:eastAsia="仿宋_GB2312" w:cs="仿宋_GB2312"/>
          <w:sz w:val="32"/>
          <w:szCs w:val="32"/>
          <w:u w:val="single"/>
          <w:lang w:val="en-US" w:eastAsia="zh-CN"/>
        </w:rPr>
        <w:t xml:space="preserve"> </w:t>
      </w:r>
    </w:p>
    <w:p>
      <w:pPr>
        <w:widowControl/>
        <w:numPr>
          <w:ilvl w:val="0"/>
          <w:numId w:val="0"/>
        </w:numPr>
        <w:spacing w:line="460" w:lineRule="exact"/>
        <w:ind w:right="426" w:rightChars="203"/>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元（小写金额           元</w:t>
      </w:r>
      <w:r>
        <w:rPr>
          <w:rFonts w:hint="eastAsia" w:ascii="仿宋_GB2312" w:hAnsi="仿宋_GB2312" w:eastAsia="仿宋_GB2312" w:cs="仿宋_GB2312"/>
          <w:sz w:val="32"/>
          <w:szCs w:val="32"/>
        </w:rPr>
        <w:t>作为报价，并按</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文件约定以及本报价文件的内容承担上述工作，对相关内容无任何异议。</w:t>
      </w:r>
    </w:p>
    <w:p>
      <w:pPr>
        <w:pStyle w:val="8"/>
        <w:tabs>
          <w:tab w:val="left" w:pos="1361"/>
          <w:tab w:val="left" w:pos="3927"/>
          <w:tab w:val="left" w:pos="5947"/>
        </w:tabs>
        <w:spacing w:line="4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（二）如我方中</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，我方承诺：</w:t>
      </w:r>
    </w:p>
    <w:p>
      <w:pPr>
        <w:pStyle w:val="8"/>
        <w:tabs>
          <w:tab w:val="left" w:pos="1361"/>
          <w:tab w:val="left" w:pos="3927"/>
          <w:tab w:val="left" w:pos="5947"/>
        </w:tabs>
        <w:spacing w:line="4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1.在收到中</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通知书后，在中</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通知书规定的期限内与你方签订合同。</w:t>
      </w:r>
    </w:p>
    <w:p>
      <w:pPr>
        <w:pStyle w:val="8"/>
        <w:tabs>
          <w:tab w:val="left" w:pos="1361"/>
          <w:tab w:val="left" w:pos="3927"/>
          <w:tab w:val="left" w:pos="5947"/>
        </w:tabs>
        <w:spacing w:line="4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2.合同签订时，不向你方提出任何附加条件。</w:t>
      </w:r>
    </w:p>
    <w:p>
      <w:pPr>
        <w:pStyle w:val="8"/>
        <w:tabs>
          <w:tab w:val="left" w:pos="1361"/>
          <w:tab w:val="left" w:pos="3927"/>
          <w:tab w:val="left" w:pos="5947"/>
        </w:tabs>
        <w:spacing w:line="4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3.在合同约定期限内，完成合同规定的全部义务。</w:t>
      </w:r>
    </w:p>
    <w:p>
      <w:pPr>
        <w:spacing w:line="460" w:lineRule="exact"/>
        <w:ind w:right="426" w:rightChars="203"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（三）我方具备比选文件规定的资质资格，在经营活动中没有违法记录，不对工作内容进行转包或违法分包，我方将提供优良服务，达到令比选人满意的工作质量。</w:t>
      </w:r>
    </w:p>
    <w:p>
      <w:pPr>
        <w:pStyle w:val="8"/>
        <w:tabs>
          <w:tab w:val="left" w:pos="1361"/>
          <w:tab w:val="left" w:pos="3927"/>
          <w:tab w:val="left" w:pos="5947"/>
        </w:tabs>
        <w:spacing w:line="460" w:lineRule="exact"/>
        <w:ind w:left="0" w:right="426" w:rightChars="203"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（四）若你方在《</w:t>
      </w:r>
      <w:r>
        <w:rPr>
          <w:rFonts w:hint="eastAsia" w:ascii="仿宋_GB2312" w:hAnsi="仿宋_GB2312" w:eastAsia="仿宋_GB2312" w:cs="仿宋_GB2312"/>
          <w:color w:val="auto"/>
          <w:sz w:val="32"/>
          <w:szCs w:val="32"/>
          <w:lang w:eastAsia="zh-CN"/>
        </w:rPr>
        <w:t>比选申请文件</w:t>
      </w:r>
      <w:r>
        <w:rPr>
          <w:rFonts w:hint="eastAsia" w:ascii="仿宋_GB2312" w:hAnsi="仿宋_GB2312" w:eastAsia="仿宋_GB2312" w:cs="仿宋_GB2312"/>
          <w:color w:val="auto"/>
          <w:sz w:val="32"/>
          <w:szCs w:val="32"/>
        </w:rPr>
        <w:t>》中发现有与比选文件相违背或偏差事项，你方可以不接受我方</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w:t>
      </w:r>
    </w:p>
    <w:p>
      <w:pPr>
        <w:pStyle w:val="8"/>
        <w:tabs>
          <w:tab w:val="left" w:pos="1361"/>
          <w:tab w:val="left" w:pos="3927"/>
          <w:tab w:val="left" w:pos="5947"/>
        </w:tabs>
        <w:spacing w:line="460" w:lineRule="exact"/>
        <w:ind w:left="0" w:right="426" w:rightChars="203"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（五）我方理解并严格遵守你方要求，在开标之后中</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通知下达之前，不受理任何放弃</w:t>
      </w:r>
      <w:r>
        <w:rPr>
          <w:rFonts w:hint="eastAsia" w:ascii="仿宋_GB2312" w:hAnsi="仿宋_GB2312" w:eastAsia="仿宋_GB2312" w:cs="仿宋_GB2312"/>
          <w:color w:val="auto"/>
          <w:sz w:val="32"/>
          <w:szCs w:val="32"/>
          <w:lang w:eastAsia="zh-CN"/>
        </w:rPr>
        <w:t>比选</w:t>
      </w:r>
      <w:r>
        <w:rPr>
          <w:rFonts w:hint="eastAsia" w:ascii="仿宋_GB2312" w:hAnsi="仿宋_GB2312" w:eastAsia="仿宋_GB2312" w:cs="仿宋_GB2312"/>
          <w:color w:val="auto"/>
          <w:sz w:val="32"/>
          <w:szCs w:val="32"/>
        </w:rPr>
        <w:t>的申请。</w:t>
      </w:r>
    </w:p>
    <w:p>
      <w:pPr>
        <w:pStyle w:val="8"/>
        <w:tabs>
          <w:tab w:val="left" w:pos="1361"/>
          <w:tab w:val="left" w:pos="3927"/>
          <w:tab w:val="left" w:pos="5947"/>
        </w:tabs>
        <w:spacing w:line="460" w:lineRule="exact"/>
        <w:ind w:left="0" w:right="426" w:rightChars="203"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（六）在合同协议书正式签字生效之前，本</w:t>
      </w:r>
      <w:r>
        <w:rPr>
          <w:rFonts w:hint="eastAsia" w:ascii="仿宋_GB2312" w:hAnsi="仿宋_GB2312" w:eastAsia="仿宋_GB2312" w:cs="仿宋_GB2312"/>
          <w:color w:val="auto"/>
          <w:sz w:val="32"/>
          <w:szCs w:val="32"/>
          <w:lang w:eastAsia="zh-CN"/>
        </w:rPr>
        <w:t>比选申请文件</w:t>
      </w:r>
      <w:r>
        <w:rPr>
          <w:rFonts w:hint="eastAsia" w:ascii="仿宋_GB2312" w:hAnsi="仿宋_GB2312" w:eastAsia="仿宋_GB2312" w:cs="仿宋_GB2312"/>
          <w:color w:val="auto"/>
          <w:sz w:val="32"/>
          <w:szCs w:val="32"/>
        </w:rPr>
        <w:t>连同比选人的中</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结果通知书将构成我们双方之间共同遵守的文件，对双方具有约束力。若收到中</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结果通知书，将在15日内签署合同。</w:t>
      </w:r>
    </w:p>
    <w:p>
      <w:pPr>
        <w:pStyle w:val="8"/>
        <w:tabs>
          <w:tab w:val="left" w:pos="1361"/>
          <w:tab w:val="left" w:pos="3927"/>
          <w:tab w:val="left" w:pos="5947"/>
        </w:tabs>
        <w:spacing w:line="4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（七）我方理解，你方不负担我方的任何</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费用。</w:t>
      </w:r>
    </w:p>
    <w:p>
      <w:pPr>
        <w:spacing w:line="4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w:t>
      </w:r>
      <w:r>
        <w:rPr>
          <w:rFonts w:hint="eastAsia" w:ascii="仿宋_GB2312" w:hAnsi="仿宋_GB2312" w:eastAsia="仿宋_GB2312" w:cs="仿宋_GB2312"/>
          <w:color w:val="auto"/>
          <w:sz w:val="32"/>
          <w:szCs w:val="32"/>
          <w:u w:val="single"/>
        </w:rPr>
        <w:t xml:space="preserve">（其他补充说明）               </w:t>
      </w:r>
      <w:r>
        <w:rPr>
          <w:rFonts w:hint="eastAsia" w:ascii="仿宋_GB2312" w:hAnsi="仿宋_GB2312" w:eastAsia="仿宋_GB2312" w:cs="仿宋_GB2312"/>
          <w:color w:val="auto"/>
          <w:sz w:val="32"/>
          <w:szCs w:val="32"/>
        </w:rPr>
        <w:t>。</w:t>
      </w:r>
    </w:p>
    <w:p>
      <w:pPr>
        <w:pStyle w:val="2"/>
        <w:spacing w:after="0" w:line="460" w:lineRule="exact"/>
        <w:ind w:left="0" w:leftChars="0" w:firstLine="0" w:firstLineChars="0"/>
        <w:rPr>
          <w:color w:val="auto"/>
        </w:rPr>
      </w:pPr>
    </w:p>
    <w:p>
      <w:pPr>
        <w:tabs>
          <w:tab w:val="left" w:pos="4529"/>
          <w:tab w:val="left" w:pos="8189"/>
          <w:tab w:val="left" w:pos="8789"/>
          <w:tab w:val="left" w:pos="9072"/>
        </w:tabs>
        <w:spacing w:line="460" w:lineRule="exact"/>
        <w:ind w:right="118" w:firstLine="640" w:firstLineChars="2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u w:val="single"/>
        </w:rPr>
        <w:t>（</w:t>
      </w:r>
      <w:r>
        <w:rPr>
          <w:rFonts w:hint="eastAsia" w:ascii="仿宋_GB2312" w:hAnsi="仿宋_GB2312" w:eastAsia="仿宋_GB2312" w:cs="仿宋_GB2312"/>
          <w:color w:val="auto"/>
          <w:sz w:val="32"/>
          <w:szCs w:val="32"/>
          <w:u w:val="single"/>
          <w:lang w:eastAsia="zh-CN"/>
        </w:rPr>
        <w:t>比选申请</w:t>
      </w:r>
      <w:r>
        <w:rPr>
          <w:rFonts w:hint="eastAsia" w:ascii="仿宋_GB2312" w:hAnsi="仿宋_GB2312" w:eastAsia="仿宋_GB2312" w:cs="仿宋_GB2312"/>
          <w:color w:val="auto"/>
          <w:sz w:val="32"/>
          <w:szCs w:val="32"/>
          <w:u w:val="single"/>
        </w:rPr>
        <w:t xml:space="preserve">人全称）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（盖单位章）</w:t>
      </w:r>
    </w:p>
    <w:p>
      <w:pPr>
        <w:tabs>
          <w:tab w:val="left" w:pos="3585"/>
          <w:tab w:val="left" w:pos="7395"/>
          <w:tab w:val="left" w:pos="7709"/>
          <w:tab w:val="left" w:pos="8189"/>
        </w:tabs>
        <w:spacing w:line="460" w:lineRule="exact"/>
        <w:ind w:right="515"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法定代表人或委托代理人：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（签字）</w:t>
      </w:r>
    </w:p>
    <w:p>
      <w:pPr>
        <w:tabs>
          <w:tab w:val="left" w:pos="4529"/>
          <w:tab w:val="left" w:pos="6450"/>
          <w:tab w:val="left" w:pos="7709"/>
          <w:tab w:val="left" w:pos="7770"/>
        </w:tabs>
        <w:spacing w:line="460" w:lineRule="exact"/>
        <w:ind w:right="1076"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人地址：</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ab/>
      </w:r>
    </w:p>
    <w:p>
      <w:pPr>
        <w:tabs>
          <w:tab w:val="left" w:pos="4529"/>
          <w:tab w:val="left" w:pos="6450"/>
          <w:tab w:val="left" w:pos="7709"/>
          <w:tab w:val="left" w:pos="7770"/>
        </w:tabs>
        <w:spacing w:line="460" w:lineRule="exact"/>
        <w:ind w:right="1076" w:firstLine="640" w:firstLineChars="2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p>
    <w:p>
      <w:pPr>
        <w:spacing w:line="460" w:lineRule="exact"/>
        <w:ind w:firstLine="640" w:firstLineChars="2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bookmarkEnd w:id="79"/>
    </w:p>
    <w:p>
      <w:pPr>
        <w:widowControl/>
        <w:spacing w:line="540" w:lineRule="exact"/>
        <w:ind w:firstLine="640" w:firstLineChars="200"/>
        <w:rPr>
          <w:rFonts w:ascii="黑体" w:hAnsi="黑体" w:eastAsia="黑体" w:cs="黑体"/>
          <w:bCs/>
          <w:color w:val="auto"/>
          <w:sz w:val="32"/>
          <w:szCs w:val="32"/>
        </w:rPr>
      </w:pPr>
      <w:bookmarkStart w:id="80" w:name="_Toc21954"/>
      <w:r>
        <w:rPr>
          <w:rFonts w:hint="eastAsia" w:ascii="黑体" w:hAnsi="黑体" w:eastAsia="黑体" w:cs="黑体"/>
          <w:bCs/>
          <w:color w:val="auto"/>
          <w:sz w:val="32"/>
          <w:szCs w:val="32"/>
        </w:rPr>
        <w:t>二、授权委托书或法定代表人身份证明</w:t>
      </w:r>
    </w:p>
    <w:p>
      <w:pPr>
        <w:pStyle w:val="9"/>
        <w:spacing w:line="540" w:lineRule="exact"/>
        <w:ind w:firstLine="640"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（一）授权委托书</w:t>
      </w:r>
    </w:p>
    <w:p>
      <w:pPr>
        <w:pStyle w:val="8"/>
        <w:tabs>
          <w:tab w:val="left" w:pos="1361"/>
          <w:tab w:val="left" w:pos="3927"/>
          <w:tab w:val="left" w:pos="5947"/>
        </w:tabs>
        <w:spacing w:line="540" w:lineRule="exact"/>
        <w:ind w:left="0" w:right="426" w:rightChars="203"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u w:val="single"/>
        </w:rPr>
        <w:t>（姓名）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w:t>
      </w:r>
      <w:r>
        <w:rPr>
          <w:rFonts w:hint="eastAsia" w:ascii="仿宋_GB2312" w:hAnsi="仿宋_GB2312" w:eastAsia="仿宋_GB2312" w:cs="仿宋_GB2312"/>
          <w:color w:val="auto"/>
          <w:sz w:val="32"/>
          <w:szCs w:val="32"/>
          <w:u w:val="single"/>
          <w:lang w:eastAsia="zh-CN"/>
        </w:rPr>
        <w:t>比选申请</w:t>
      </w:r>
      <w:r>
        <w:rPr>
          <w:rFonts w:hint="eastAsia" w:ascii="仿宋_GB2312" w:hAnsi="仿宋_GB2312" w:eastAsia="仿宋_GB2312" w:cs="仿宋_GB2312"/>
          <w:color w:val="auto"/>
          <w:sz w:val="32"/>
          <w:szCs w:val="32"/>
          <w:u w:val="single"/>
        </w:rPr>
        <w:t>人全称）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的法定代表人，现委托</w:t>
      </w:r>
      <w:r>
        <w:rPr>
          <w:rFonts w:hint="eastAsia" w:ascii="仿宋_GB2312" w:hAnsi="仿宋_GB2312" w:eastAsia="仿宋_GB2312" w:cs="仿宋_GB2312"/>
          <w:color w:val="auto"/>
          <w:sz w:val="32"/>
          <w:szCs w:val="32"/>
          <w:u w:val="single"/>
        </w:rPr>
        <w:t>（姓名）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为我方代理人。代理人根据授权，以我方名义签署、澄清确认、递交、撤回、修改四川川东高速公路有限责任公司</w:t>
      </w:r>
      <w:r>
        <w:rPr>
          <w:rFonts w:hint="eastAsia" w:ascii="仿宋_GB2312" w:eastAsia="仿宋_GB2312"/>
          <w:color w:val="auto"/>
          <w:sz w:val="32"/>
          <w:szCs w:val="32"/>
        </w:rPr>
        <w:t>管理人员、事务员、驾驶员、食堂及后勤人员岗位</w:t>
      </w:r>
      <w:r>
        <w:rPr>
          <w:rFonts w:hint="eastAsia" w:ascii="仿宋_GB2312" w:hAnsi="仿宋_GB2312" w:eastAsia="仿宋_GB2312" w:cs="仿宋_GB2312"/>
          <w:color w:val="auto"/>
          <w:sz w:val="32"/>
          <w:szCs w:val="32"/>
        </w:rPr>
        <w:t>工装</w:t>
      </w:r>
      <w:r>
        <w:rPr>
          <w:rFonts w:hint="eastAsia" w:ascii="仿宋_GB2312" w:hAnsi="仿宋_GB2312" w:eastAsia="仿宋_GB2312" w:cs="仿宋_GB2312"/>
          <w:color w:val="auto"/>
          <w:sz w:val="32"/>
          <w:szCs w:val="32"/>
          <w:lang w:eastAsia="zh-CN"/>
        </w:rPr>
        <w:t>比选申请文件</w:t>
      </w:r>
      <w:r>
        <w:rPr>
          <w:rFonts w:hint="eastAsia" w:ascii="仿宋_GB2312" w:hAnsi="仿宋_GB2312" w:eastAsia="仿宋_GB2312" w:cs="仿宋_GB2312"/>
          <w:color w:val="auto"/>
          <w:sz w:val="32"/>
          <w:szCs w:val="32"/>
        </w:rPr>
        <w:t>、签订合同和处理有关事宜，其法律后果由我方承担。</w:t>
      </w:r>
    </w:p>
    <w:p>
      <w:pPr>
        <w:pStyle w:val="8"/>
        <w:tabs>
          <w:tab w:val="left" w:pos="1361"/>
          <w:tab w:val="left" w:pos="3927"/>
          <w:tab w:val="left" w:pos="5947"/>
        </w:tabs>
        <w:spacing w:line="54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委托期限：自本委托书签字之日起至</w:t>
      </w:r>
      <w:r>
        <w:rPr>
          <w:rFonts w:hint="eastAsia" w:ascii="仿宋_GB2312" w:hAnsi="仿宋_GB2312" w:eastAsia="仿宋_GB2312" w:cs="仿宋_GB2312"/>
          <w:color w:val="auto"/>
          <w:sz w:val="32"/>
          <w:szCs w:val="32"/>
          <w:lang w:eastAsia="zh-CN"/>
        </w:rPr>
        <w:t>比选</w:t>
      </w:r>
      <w:r>
        <w:rPr>
          <w:rFonts w:hint="eastAsia" w:ascii="仿宋_GB2312" w:hAnsi="仿宋_GB2312" w:eastAsia="仿宋_GB2312" w:cs="仿宋_GB2312"/>
          <w:color w:val="auto"/>
          <w:sz w:val="32"/>
          <w:szCs w:val="32"/>
        </w:rPr>
        <w:t>有效期期满。</w:t>
      </w:r>
    </w:p>
    <w:p>
      <w:pPr>
        <w:pStyle w:val="8"/>
        <w:tabs>
          <w:tab w:val="left" w:pos="1361"/>
          <w:tab w:val="left" w:pos="3927"/>
          <w:tab w:val="left" w:pos="5947"/>
        </w:tabs>
        <w:spacing w:line="54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代理人无转委托权。</w:t>
      </w:r>
    </w:p>
    <w:p>
      <w:pPr>
        <w:spacing w:line="540" w:lineRule="exact"/>
        <w:ind w:right="426" w:rightChars="203"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后附：法定代表人身份证明复印件及委托代理人身份证明复印件。（彩色或黑白）</w:t>
      </w:r>
    </w:p>
    <w:p>
      <w:pPr>
        <w:spacing w:line="540" w:lineRule="exact"/>
        <w:ind w:firstLine="640" w:firstLineChars="2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u w:val="single"/>
        </w:rPr>
        <w:t xml:space="preserve">                          （盖单位章）</w:t>
      </w:r>
    </w:p>
    <w:p>
      <w:pPr>
        <w:spacing w:line="540" w:lineRule="exact"/>
        <w:ind w:firstLine="640" w:firstLineChars="2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u w:val="single"/>
        </w:rPr>
        <w:t xml:space="preserve">（签字）                          </w:t>
      </w:r>
    </w:p>
    <w:p>
      <w:pPr>
        <w:pStyle w:val="2"/>
        <w:spacing w:after="0" w:line="540" w:lineRule="exact"/>
        <w:ind w:left="0" w:leftChars="0" w:firstLine="639"/>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法定代表人身份证号码</w:t>
      </w:r>
      <w:r>
        <w:rPr>
          <w:rFonts w:hint="eastAsia" w:ascii="仿宋_GB2312" w:hAnsi="仿宋_GB2312" w:eastAsia="仿宋_GB2312" w:cs="仿宋_GB2312"/>
          <w:color w:val="auto"/>
          <w:sz w:val="32"/>
          <w:szCs w:val="32"/>
          <w:u w:val="single"/>
        </w:rPr>
        <w:t xml:space="preserve">：                      </w:t>
      </w:r>
    </w:p>
    <w:p>
      <w:pPr>
        <w:spacing w:line="540" w:lineRule="exact"/>
        <w:ind w:firstLine="640" w:firstLineChars="200"/>
        <w:jc w:val="left"/>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委托代理人：</w:t>
      </w:r>
      <w:r>
        <w:rPr>
          <w:rFonts w:hint="eastAsia" w:ascii="仿宋_GB2312" w:hAnsi="仿宋_GB2312" w:eastAsia="仿宋_GB2312" w:cs="仿宋_GB2312"/>
          <w:color w:val="auto"/>
          <w:sz w:val="32"/>
          <w:szCs w:val="32"/>
          <w:u w:val="single"/>
        </w:rPr>
        <w:t xml:space="preserve">（签字）                          </w:t>
      </w:r>
      <w:r>
        <w:rPr>
          <w:rFonts w:hint="eastAsia" w:ascii="仿宋_GB2312" w:hAnsi="仿宋_GB2312" w:eastAsia="仿宋_GB2312" w:cs="仿宋_GB2312"/>
          <w:color w:val="auto"/>
          <w:sz w:val="32"/>
          <w:szCs w:val="32"/>
          <w:u w:val="single"/>
          <w:lang w:val="en-US" w:eastAsia="zh-CN"/>
        </w:rPr>
        <w:t xml:space="preserve"> </w:t>
      </w:r>
    </w:p>
    <w:p>
      <w:pPr>
        <w:spacing w:line="540" w:lineRule="exact"/>
        <w:ind w:firstLine="640" w:firstLineChars="2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委托代理人身份证号码：</w:t>
      </w:r>
      <w:r>
        <w:rPr>
          <w:rFonts w:hint="eastAsia" w:ascii="仿宋_GB2312" w:hAnsi="仿宋_GB2312" w:eastAsia="仿宋_GB2312" w:cs="仿宋_GB2312"/>
          <w:color w:val="auto"/>
          <w:sz w:val="32"/>
          <w:szCs w:val="32"/>
          <w:u w:val="single"/>
        </w:rPr>
        <w:t xml:space="preserve">                      </w:t>
      </w:r>
    </w:p>
    <w:p>
      <w:pPr>
        <w:spacing w:line="540" w:lineRule="exact"/>
        <w:ind w:firstLine="6080" w:firstLineChars="19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备注： </w:t>
      </w:r>
    </w:p>
    <w:p>
      <w:pPr>
        <w:snapToGrid w:val="0"/>
        <w:spacing w:line="520" w:lineRule="exact"/>
        <w:ind w:right="426" w:rightChars="203"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1.如果</w:t>
      </w:r>
      <w:r>
        <w:rPr>
          <w:rFonts w:hint="eastAsia" w:ascii="仿宋_GB2312" w:hAnsi="仿宋_GB2312" w:eastAsia="仿宋_GB2312" w:cs="仿宋_GB2312"/>
          <w:color w:val="auto"/>
          <w:sz w:val="28"/>
          <w:szCs w:val="28"/>
          <w:lang w:eastAsia="zh-CN"/>
        </w:rPr>
        <w:t>比选申请文件</w:t>
      </w:r>
      <w:r>
        <w:rPr>
          <w:rFonts w:hint="eastAsia" w:ascii="仿宋_GB2312" w:hAnsi="仿宋_GB2312" w:eastAsia="仿宋_GB2312" w:cs="仿宋_GB2312"/>
          <w:color w:val="auto"/>
          <w:sz w:val="28"/>
          <w:szCs w:val="28"/>
        </w:rPr>
        <w:t>由委托代理人签署，则</w:t>
      </w:r>
      <w:r>
        <w:rPr>
          <w:rFonts w:hint="eastAsia" w:ascii="仿宋_GB2312" w:hAnsi="仿宋_GB2312" w:eastAsia="仿宋_GB2312" w:cs="仿宋_GB2312"/>
          <w:color w:val="auto"/>
          <w:sz w:val="28"/>
          <w:szCs w:val="28"/>
          <w:lang w:eastAsia="zh-CN"/>
        </w:rPr>
        <w:t>比选申请</w:t>
      </w:r>
      <w:r>
        <w:rPr>
          <w:rFonts w:hint="eastAsia" w:ascii="仿宋_GB2312" w:hAnsi="仿宋_GB2312" w:eastAsia="仿宋_GB2312" w:cs="仿宋_GB2312"/>
          <w:color w:val="auto"/>
          <w:sz w:val="28"/>
          <w:szCs w:val="28"/>
        </w:rPr>
        <w:t>人须提交授权委托书，不需提交法定代表人身份证明。</w:t>
      </w:r>
    </w:p>
    <w:p>
      <w:pPr>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2.提交的授权委托书须满足下列要求，否则其授权无效：</w:t>
      </w:r>
    </w:p>
    <w:p>
      <w:pPr>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比选申请</w:t>
      </w:r>
      <w:r>
        <w:rPr>
          <w:rFonts w:hint="eastAsia" w:ascii="仿宋_GB2312" w:hAnsi="仿宋_GB2312" w:eastAsia="仿宋_GB2312" w:cs="仿宋_GB2312"/>
          <w:color w:val="auto"/>
          <w:sz w:val="28"/>
          <w:szCs w:val="28"/>
        </w:rPr>
        <w:t>人须在授权委托书上加盖</w:t>
      </w:r>
      <w:r>
        <w:rPr>
          <w:rFonts w:hint="eastAsia" w:ascii="仿宋_GB2312" w:hAnsi="仿宋_GB2312" w:eastAsia="仿宋_GB2312" w:cs="仿宋_GB2312"/>
          <w:color w:val="auto"/>
          <w:sz w:val="28"/>
          <w:szCs w:val="28"/>
          <w:lang w:eastAsia="zh-CN"/>
        </w:rPr>
        <w:t>比选申请</w:t>
      </w:r>
      <w:r>
        <w:rPr>
          <w:rFonts w:hint="eastAsia" w:ascii="仿宋_GB2312" w:hAnsi="仿宋_GB2312" w:eastAsia="仿宋_GB2312" w:cs="仿宋_GB2312"/>
          <w:color w:val="auto"/>
          <w:sz w:val="28"/>
          <w:szCs w:val="28"/>
        </w:rPr>
        <w:t>人单位章。</w:t>
      </w:r>
    </w:p>
    <w:p>
      <w:pPr>
        <w:snapToGrid w:val="0"/>
        <w:spacing w:line="520" w:lineRule="exact"/>
        <w:ind w:right="426" w:rightChars="203"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（2）法定代表人和委托代理人必须在授权书上亲笔签名，不得使用印章、签名章或其他电子制版签名代替。</w:t>
      </w:r>
    </w:p>
    <w:p>
      <w:pPr>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（3）委托代理人只能为1人，且不能再授予他人。</w:t>
      </w:r>
    </w:p>
    <w:p>
      <w:pPr>
        <w:snapToGrid w:val="0"/>
        <w:spacing w:line="520" w:lineRule="exact"/>
        <w:ind w:right="426" w:rightChars="203" w:firstLine="560" w:firstLineChars="200"/>
        <w:rPr>
          <w:color w:val="auto"/>
          <w:sz w:val="28"/>
          <w:szCs w:val="28"/>
        </w:rPr>
      </w:pPr>
      <w:r>
        <w:rPr>
          <w:rFonts w:hint="eastAsia" w:ascii="仿宋_GB2312" w:hAnsi="仿宋_GB2312" w:eastAsia="仿宋_GB2312" w:cs="仿宋_GB2312"/>
          <w:color w:val="auto"/>
          <w:sz w:val="28"/>
          <w:szCs w:val="28"/>
        </w:rPr>
        <w:t>（4）授权委托书时间应与法定代表人或其委托代理人签署</w:t>
      </w:r>
      <w:r>
        <w:rPr>
          <w:rFonts w:hint="eastAsia" w:ascii="仿宋_GB2312" w:hAnsi="仿宋_GB2312" w:eastAsia="仿宋_GB2312" w:cs="仿宋_GB2312"/>
          <w:color w:val="auto"/>
          <w:sz w:val="28"/>
          <w:szCs w:val="28"/>
          <w:lang w:eastAsia="zh-CN"/>
        </w:rPr>
        <w:t>比选申请</w:t>
      </w:r>
      <w:r>
        <w:rPr>
          <w:rFonts w:hint="eastAsia" w:ascii="仿宋_GB2312" w:hAnsi="仿宋_GB2312" w:eastAsia="仿宋_GB2312" w:cs="仿宋_GB2312"/>
          <w:color w:val="auto"/>
          <w:sz w:val="28"/>
          <w:szCs w:val="28"/>
        </w:rPr>
        <w:t>函的时间同日或在其之前。</w:t>
      </w:r>
    </w:p>
    <w:p>
      <w:pPr>
        <w:widowControl/>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（二） 法定代表人身份证明</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人全称：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snapToGrid w:val="0"/>
        <w:spacing w:line="600" w:lineRule="exact"/>
        <w:ind w:firstLine="640" w:firstLineChars="2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姓名：</w:t>
      </w:r>
      <w:r>
        <w:rPr>
          <w:rFonts w:hint="eastAsia" w:ascii="仿宋_GB2312" w:hAnsi="仿宋_GB2312" w:eastAsia="仿宋_GB2312" w:cs="仿宋_GB2312"/>
          <w:color w:val="auto"/>
          <w:sz w:val="32"/>
          <w:szCs w:val="32"/>
          <w:u w:val="single"/>
        </w:rPr>
        <w:t>（法定代表人签字）</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性别：</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年龄：</w:t>
      </w:r>
      <w:r>
        <w:rPr>
          <w:rFonts w:hint="eastAsia" w:ascii="仿宋_GB2312" w:hAnsi="仿宋_GB2312" w:eastAsia="仿宋_GB2312" w:cs="仿宋_GB2312"/>
          <w:color w:val="auto"/>
          <w:sz w:val="32"/>
          <w:szCs w:val="32"/>
          <w:u w:val="single"/>
        </w:rPr>
        <w:t xml:space="preserve">   </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w:t>
      </w:r>
      <w:r>
        <w:rPr>
          <w:rFonts w:hint="eastAsia" w:ascii="仿宋_GB2312" w:hAnsi="仿宋_GB2312" w:eastAsia="仿宋_GB2312" w:cs="仿宋_GB2312"/>
          <w:color w:val="auto"/>
          <w:sz w:val="32"/>
          <w:szCs w:val="32"/>
          <w:u w:val="single"/>
          <w:lang w:eastAsia="zh-CN"/>
        </w:rPr>
        <w:t>比选申请</w:t>
      </w:r>
      <w:r>
        <w:rPr>
          <w:rFonts w:hint="eastAsia" w:ascii="仿宋_GB2312" w:hAnsi="仿宋_GB2312" w:eastAsia="仿宋_GB2312" w:cs="仿宋_GB2312"/>
          <w:color w:val="auto"/>
          <w:sz w:val="32"/>
          <w:szCs w:val="32"/>
          <w:u w:val="single"/>
        </w:rPr>
        <w:t xml:space="preserve">人全称）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的法定代表人。</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特此证明。</w:t>
      </w:r>
    </w:p>
    <w:p>
      <w:pPr>
        <w:snapToGrid w:val="0"/>
        <w:spacing w:line="600" w:lineRule="exact"/>
        <w:ind w:firstLine="640" w:firstLineChars="200"/>
        <w:rPr>
          <w:rFonts w:ascii="仿宋_GB2312" w:hAnsi="仿宋_GB2312" w:eastAsia="仿宋_GB2312" w:cs="仿宋_GB2312"/>
          <w:color w:val="auto"/>
          <w:sz w:val="32"/>
          <w:szCs w:val="32"/>
        </w:rPr>
      </w:pP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后附：法定代表人身份证影印件（彩色或黑白）</w:t>
      </w: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报价人：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（盖单位章）</w:t>
      </w:r>
    </w:p>
    <w:p>
      <w:pPr>
        <w:snapToGrid w:val="0"/>
        <w:spacing w:line="600" w:lineRule="exact"/>
        <w:rPr>
          <w:rFonts w:ascii="仿宋_GB2312" w:hAnsi="仿宋_GB2312" w:eastAsia="仿宋_GB2312" w:cs="仿宋_GB2312"/>
          <w:color w:val="auto"/>
          <w:sz w:val="32"/>
          <w:szCs w:val="32"/>
        </w:rPr>
      </w:pPr>
    </w:p>
    <w:p>
      <w:pPr>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pPr>
        <w:snapToGrid w:val="0"/>
        <w:spacing w:line="600" w:lineRule="exact"/>
        <w:ind w:firstLine="560" w:firstLineChars="200"/>
        <w:rPr>
          <w:rFonts w:ascii="仿宋_GB2312" w:hAnsi="仿宋_GB2312" w:eastAsia="仿宋_GB2312" w:cs="仿宋_GB2312"/>
          <w:color w:val="auto"/>
          <w:sz w:val="28"/>
          <w:szCs w:val="28"/>
        </w:rPr>
      </w:pPr>
    </w:p>
    <w:p>
      <w:pPr>
        <w:snapToGrid w:val="0"/>
        <w:spacing w:line="6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p>
      <w:pPr>
        <w:snapToGrid w:val="0"/>
        <w:spacing w:line="600" w:lineRule="exact"/>
        <w:ind w:right="426" w:rightChars="203"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1.如果</w:t>
      </w:r>
      <w:r>
        <w:rPr>
          <w:rFonts w:hint="eastAsia" w:ascii="仿宋_GB2312" w:hAnsi="仿宋_GB2312" w:eastAsia="仿宋_GB2312" w:cs="仿宋_GB2312"/>
          <w:color w:val="auto"/>
          <w:sz w:val="28"/>
          <w:szCs w:val="28"/>
          <w:lang w:eastAsia="zh-CN"/>
        </w:rPr>
        <w:t>比选申请文件</w:t>
      </w:r>
      <w:r>
        <w:rPr>
          <w:rFonts w:hint="eastAsia" w:ascii="仿宋_GB2312" w:hAnsi="仿宋_GB2312" w:eastAsia="仿宋_GB2312" w:cs="仿宋_GB2312"/>
          <w:color w:val="auto"/>
          <w:sz w:val="28"/>
          <w:szCs w:val="28"/>
        </w:rPr>
        <w:t>由法定代表人签署，则</w:t>
      </w:r>
      <w:r>
        <w:rPr>
          <w:rFonts w:hint="eastAsia" w:ascii="仿宋_GB2312" w:hAnsi="仿宋_GB2312" w:eastAsia="仿宋_GB2312" w:cs="仿宋_GB2312"/>
          <w:color w:val="auto"/>
          <w:sz w:val="28"/>
          <w:szCs w:val="28"/>
          <w:lang w:eastAsia="zh-CN"/>
        </w:rPr>
        <w:t>比选申请</w:t>
      </w:r>
      <w:r>
        <w:rPr>
          <w:rFonts w:hint="eastAsia" w:ascii="仿宋_GB2312" w:hAnsi="仿宋_GB2312" w:eastAsia="仿宋_GB2312" w:cs="仿宋_GB2312"/>
          <w:color w:val="auto"/>
          <w:sz w:val="28"/>
          <w:szCs w:val="28"/>
        </w:rPr>
        <w:t>人只须提交法定代表人身份证明，不需提交授权委托书。</w:t>
      </w:r>
    </w:p>
    <w:p>
      <w:pPr>
        <w:snapToGrid w:val="0"/>
        <w:spacing w:line="6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2.法定代表人身份证明须满足下列要求，否则其证明无效：</w:t>
      </w:r>
    </w:p>
    <w:p>
      <w:pPr>
        <w:snapToGrid w:val="0"/>
        <w:spacing w:line="6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比选申请</w:t>
      </w:r>
      <w:r>
        <w:rPr>
          <w:rFonts w:hint="eastAsia" w:ascii="仿宋_GB2312" w:hAnsi="仿宋_GB2312" w:eastAsia="仿宋_GB2312" w:cs="仿宋_GB2312"/>
          <w:color w:val="auto"/>
          <w:sz w:val="28"/>
          <w:szCs w:val="28"/>
        </w:rPr>
        <w:t>人须在法定代表人身份证明上加盖</w:t>
      </w:r>
      <w:r>
        <w:rPr>
          <w:rFonts w:hint="eastAsia" w:ascii="仿宋_GB2312" w:hAnsi="仿宋_GB2312" w:eastAsia="仿宋_GB2312" w:cs="仿宋_GB2312"/>
          <w:color w:val="auto"/>
          <w:sz w:val="28"/>
          <w:szCs w:val="28"/>
          <w:lang w:eastAsia="zh-CN"/>
        </w:rPr>
        <w:t>比选申请</w:t>
      </w:r>
      <w:r>
        <w:rPr>
          <w:rFonts w:hint="eastAsia" w:ascii="仿宋_GB2312" w:hAnsi="仿宋_GB2312" w:eastAsia="仿宋_GB2312" w:cs="仿宋_GB2312"/>
          <w:color w:val="auto"/>
          <w:sz w:val="28"/>
          <w:szCs w:val="28"/>
        </w:rPr>
        <w:t>人单位章。</w:t>
      </w:r>
    </w:p>
    <w:p>
      <w:pPr>
        <w:snapToGrid w:val="0"/>
        <w:spacing w:line="600" w:lineRule="exact"/>
        <w:ind w:right="426" w:rightChars="203" w:firstLine="560" w:firstLineChars="200"/>
        <w:rPr>
          <w:rFonts w:ascii="黑体" w:hAnsi="黑体" w:eastAsia="黑体" w:cs="黑体"/>
          <w:color w:val="auto"/>
          <w:sz w:val="32"/>
          <w:szCs w:val="32"/>
        </w:rPr>
      </w:pPr>
      <w:r>
        <w:rPr>
          <w:rFonts w:hint="eastAsia" w:ascii="仿宋_GB2312" w:hAnsi="仿宋_GB2312" w:eastAsia="仿宋_GB2312" w:cs="仿宋_GB2312"/>
          <w:color w:val="auto"/>
          <w:sz w:val="28"/>
          <w:szCs w:val="28"/>
        </w:rPr>
        <w:t>（2）法定代表人必须在法定代表人身份证明上亲笔签名，不得使用印章、签名章或其他电子制版签名代替。</w:t>
      </w:r>
    </w:p>
    <w:p>
      <w:pPr>
        <w:spacing w:line="600" w:lineRule="exact"/>
        <w:ind w:right="224" w:rightChars="107"/>
        <w:rPr>
          <w:rFonts w:ascii="黑体" w:hAnsi="黑体" w:eastAsia="黑体" w:cs="黑体"/>
          <w:color w:val="auto"/>
          <w:sz w:val="32"/>
          <w:szCs w:val="32"/>
        </w:rPr>
      </w:pPr>
    </w:p>
    <w:p>
      <w:pPr>
        <w:spacing w:line="560" w:lineRule="exact"/>
        <w:ind w:right="224" w:rightChars="107" w:firstLine="960" w:firstLineChars="300"/>
        <w:rPr>
          <w:rFonts w:ascii="黑体" w:hAnsi="黑体" w:eastAsia="黑体" w:cs="黑体"/>
          <w:color w:val="auto"/>
          <w:sz w:val="32"/>
          <w:szCs w:val="32"/>
        </w:rPr>
      </w:pPr>
      <w:r>
        <w:rPr>
          <w:rFonts w:hint="eastAsia" w:ascii="黑体" w:hAnsi="黑体" w:eastAsia="黑体" w:cs="黑体"/>
          <w:color w:val="auto"/>
          <w:sz w:val="32"/>
          <w:szCs w:val="32"/>
        </w:rPr>
        <w:t>三、</w:t>
      </w:r>
      <w:r>
        <w:rPr>
          <w:rFonts w:hint="eastAsia" w:ascii="黑体" w:hAnsi="黑体" w:eastAsia="黑体" w:cs="黑体"/>
          <w:color w:val="auto"/>
          <w:sz w:val="32"/>
          <w:szCs w:val="32"/>
          <w:lang w:eastAsia="zh-CN"/>
        </w:rPr>
        <w:t>报价</w:t>
      </w:r>
      <w:r>
        <w:rPr>
          <w:rFonts w:hint="eastAsia" w:ascii="黑体" w:hAnsi="黑体" w:eastAsia="黑体" w:cs="黑体"/>
          <w:color w:val="auto"/>
          <w:sz w:val="32"/>
          <w:szCs w:val="32"/>
        </w:rPr>
        <w:t>清单及说明</w:t>
      </w:r>
    </w:p>
    <w:p>
      <w:pPr>
        <w:numPr>
          <w:ilvl w:val="255"/>
          <w:numId w:val="0"/>
        </w:numPr>
        <w:spacing w:line="560" w:lineRule="exact"/>
        <w:ind w:right="224" w:rightChars="107" w:firstLine="960" w:firstLineChars="300"/>
        <w:rPr>
          <w:rFonts w:ascii="仿宋_GB2312" w:hAnsi="仿宋_GB2312" w:eastAsia="仿宋_GB2312" w:cs="仿宋_GB2312"/>
          <w:color w:val="auto"/>
          <w:sz w:val="32"/>
          <w:szCs w:val="32"/>
        </w:rPr>
      </w:pPr>
      <w:r>
        <w:rPr>
          <w:rFonts w:hint="eastAsia" w:ascii="楷体" w:hAnsi="楷体" w:eastAsia="楷体" w:cs="楷体"/>
          <w:b/>
          <w:color w:val="auto"/>
          <w:sz w:val="32"/>
          <w:szCs w:val="32"/>
        </w:rPr>
        <w:t>（一）</w:t>
      </w:r>
      <w:r>
        <w:rPr>
          <w:rFonts w:hint="eastAsia" w:ascii="楷体" w:hAnsi="楷体" w:eastAsia="楷体" w:cs="楷体"/>
          <w:b/>
          <w:color w:val="auto"/>
          <w:sz w:val="32"/>
          <w:szCs w:val="32"/>
          <w:lang w:eastAsia="zh-CN"/>
        </w:rPr>
        <w:t>报价</w:t>
      </w:r>
      <w:r>
        <w:rPr>
          <w:rFonts w:hint="eastAsia" w:ascii="楷体" w:hAnsi="楷体" w:eastAsia="楷体" w:cs="楷体"/>
          <w:b/>
          <w:bCs/>
          <w:color w:val="auto"/>
          <w:sz w:val="32"/>
          <w:szCs w:val="32"/>
        </w:rPr>
        <w:t>清单</w:t>
      </w:r>
    </w:p>
    <w:tbl>
      <w:tblPr>
        <w:tblStyle w:val="18"/>
        <w:tblpPr w:leftFromText="180" w:rightFromText="180" w:vertAnchor="text" w:horzAnchor="page" w:tblpX="1632" w:tblpY="174"/>
        <w:tblOverlap w:val="never"/>
        <w:tblW w:w="9205" w:type="dxa"/>
        <w:tblInd w:w="0" w:type="dxa"/>
        <w:tblLayout w:type="fixed"/>
        <w:tblCellMar>
          <w:top w:w="15" w:type="dxa"/>
          <w:left w:w="15" w:type="dxa"/>
          <w:bottom w:w="15" w:type="dxa"/>
          <w:right w:w="15" w:type="dxa"/>
        </w:tblCellMar>
      </w:tblPr>
      <w:tblGrid>
        <w:gridCol w:w="820"/>
        <w:gridCol w:w="945"/>
        <w:gridCol w:w="975"/>
        <w:gridCol w:w="960"/>
        <w:gridCol w:w="930"/>
        <w:gridCol w:w="915"/>
        <w:gridCol w:w="1050"/>
        <w:gridCol w:w="2610"/>
      </w:tblGrid>
      <w:tr>
        <w:tblPrEx>
          <w:tblCellMar>
            <w:top w:w="15" w:type="dxa"/>
            <w:left w:w="15" w:type="dxa"/>
            <w:bottom w:w="15" w:type="dxa"/>
            <w:right w:w="15" w:type="dxa"/>
          </w:tblCellMar>
        </w:tblPrEx>
        <w:trPr>
          <w:trHeight w:val="770" w:hRule="atLeast"/>
        </w:trPr>
        <w:tc>
          <w:tcPr>
            <w:tcW w:w="82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olor w:val="auto"/>
                <w:sz w:val="22"/>
              </w:rPr>
            </w:pPr>
            <w:r>
              <w:rPr>
                <w:rFonts w:hint="eastAsia" w:ascii="宋体" w:hAnsi="宋体"/>
                <w:color w:val="auto"/>
                <w:kern w:val="0"/>
                <w:sz w:val="22"/>
              </w:rPr>
              <w:t>标  段</w:t>
            </w:r>
          </w:p>
        </w:tc>
        <w:tc>
          <w:tcPr>
            <w:tcW w:w="94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olor w:val="auto"/>
                <w:kern w:val="0"/>
                <w:sz w:val="22"/>
              </w:rPr>
            </w:pPr>
            <w:r>
              <w:rPr>
                <w:rFonts w:hint="eastAsia" w:ascii="宋体" w:hAnsi="宋体"/>
                <w:color w:val="auto"/>
                <w:kern w:val="0"/>
                <w:sz w:val="22"/>
              </w:rPr>
              <w:t>类  别</w:t>
            </w:r>
          </w:p>
        </w:tc>
        <w:tc>
          <w:tcPr>
            <w:tcW w:w="97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olor w:val="auto"/>
                <w:kern w:val="0"/>
                <w:sz w:val="22"/>
              </w:rPr>
            </w:pPr>
            <w:r>
              <w:rPr>
                <w:rFonts w:hint="eastAsia" w:ascii="宋体" w:hAnsi="宋体"/>
                <w:color w:val="auto"/>
                <w:kern w:val="0"/>
                <w:sz w:val="22"/>
              </w:rPr>
              <w:t>男/女款</w:t>
            </w:r>
          </w:p>
        </w:tc>
        <w:tc>
          <w:tcPr>
            <w:tcW w:w="9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abs>
                <w:tab w:val="left" w:pos="360"/>
              </w:tabs>
              <w:jc w:val="center"/>
              <w:textAlignment w:val="center"/>
              <w:rPr>
                <w:rFonts w:ascii="宋体" w:hAnsi="宋体"/>
                <w:color w:val="auto"/>
                <w:kern w:val="0"/>
                <w:sz w:val="22"/>
              </w:rPr>
            </w:pPr>
            <w:r>
              <w:rPr>
                <w:rFonts w:hint="eastAsia" w:ascii="宋体" w:hAnsi="宋体"/>
                <w:color w:val="auto"/>
                <w:kern w:val="0"/>
                <w:sz w:val="22"/>
              </w:rPr>
              <w:t>款  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2"/>
              </w:rPr>
            </w:pPr>
            <w:r>
              <w:rPr>
                <w:rFonts w:hint="eastAsia" w:ascii="宋体" w:hAnsi="宋体"/>
                <w:color w:val="auto"/>
                <w:kern w:val="0"/>
                <w:sz w:val="22"/>
              </w:rPr>
              <w:t>数  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2"/>
              </w:rPr>
            </w:pPr>
            <w:r>
              <w:rPr>
                <w:rFonts w:hint="eastAsia" w:ascii="宋体" w:hAnsi="宋体"/>
                <w:color w:val="auto"/>
                <w:kern w:val="0"/>
                <w:sz w:val="22"/>
              </w:rPr>
              <w:t>单价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2"/>
              </w:rPr>
            </w:pPr>
            <w:r>
              <w:rPr>
                <w:rFonts w:hint="eastAsia" w:ascii="宋体" w:hAnsi="宋体"/>
                <w:color w:val="auto"/>
                <w:kern w:val="0"/>
                <w:sz w:val="22"/>
              </w:rPr>
              <w:t>总价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2"/>
              </w:rPr>
            </w:pPr>
            <w:r>
              <w:rPr>
                <w:rFonts w:hint="eastAsia" w:ascii="宋体" w:hAnsi="宋体"/>
                <w:color w:val="auto"/>
                <w:kern w:val="0"/>
                <w:sz w:val="22"/>
              </w:rPr>
              <w:t>面料成份及颜色</w:t>
            </w:r>
          </w:p>
        </w:tc>
      </w:tr>
      <w:tr>
        <w:tblPrEx>
          <w:tblCellMar>
            <w:top w:w="15" w:type="dxa"/>
            <w:left w:w="15" w:type="dxa"/>
            <w:bottom w:w="15" w:type="dxa"/>
            <w:right w:w="15" w:type="dxa"/>
          </w:tblCellMar>
        </w:tblPrEx>
        <w:trPr>
          <w:trHeight w:val="709"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2"/>
              </w:rPr>
            </w:pPr>
            <w:r>
              <w:rPr>
                <w:rFonts w:hint="eastAsia" w:ascii="宋体" w:hAnsi="宋体"/>
                <w:color w:val="auto"/>
                <w:sz w:val="22"/>
              </w:rPr>
              <w:t>FZ1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2"/>
              </w:rPr>
            </w:pPr>
          </w:p>
        </w:tc>
        <w:tc>
          <w:tcPr>
            <w:tcW w:w="960"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2"/>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2"/>
              </w:rPr>
            </w:pPr>
          </w:p>
        </w:tc>
      </w:tr>
      <w:tr>
        <w:tblPrEx>
          <w:tblCellMar>
            <w:top w:w="15" w:type="dxa"/>
            <w:left w:w="15" w:type="dxa"/>
            <w:bottom w:w="15" w:type="dxa"/>
            <w:right w:w="15" w:type="dxa"/>
          </w:tblCellMar>
        </w:tblPrEx>
        <w:trPr>
          <w:trHeight w:val="869"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2"/>
              </w:rPr>
            </w:pPr>
            <w:r>
              <w:rPr>
                <w:rFonts w:hint="eastAsia" w:ascii="宋体" w:hAnsi="宋体"/>
                <w:color w:val="auto"/>
                <w:sz w:val="22"/>
              </w:rPr>
              <w:t>FZ2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2"/>
              </w:rPr>
            </w:pPr>
          </w:p>
        </w:tc>
        <w:tc>
          <w:tcPr>
            <w:tcW w:w="960"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2"/>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2"/>
              </w:rPr>
            </w:pPr>
          </w:p>
        </w:tc>
      </w:tr>
      <w:tr>
        <w:tblPrEx>
          <w:tblCellMar>
            <w:top w:w="15" w:type="dxa"/>
            <w:left w:w="15" w:type="dxa"/>
            <w:bottom w:w="15" w:type="dxa"/>
            <w:right w:w="15" w:type="dxa"/>
          </w:tblCellMar>
        </w:tblPrEx>
        <w:trPr>
          <w:trHeight w:val="759" w:hRule="atLeast"/>
        </w:trPr>
        <w:tc>
          <w:tcPr>
            <w:tcW w:w="8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olor w:val="auto"/>
                <w:sz w:val="22"/>
              </w:rPr>
            </w:pPr>
            <w:r>
              <w:rPr>
                <w:rFonts w:hint="eastAsia" w:ascii="宋体" w:hAnsi="宋体"/>
                <w:color w:val="auto"/>
                <w:sz w:val="22"/>
              </w:rPr>
              <w:t>FZ3</w:t>
            </w:r>
          </w:p>
        </w:tc>
        <w:tc>
          <w:tcPr>
            <w:tcW w:w="94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olor w:val="auto"/>
                <w:sz w:val="22"/>
              </w:rPr>
            </w:pP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olor w:val="auto"/>
                <w:sz w:val="22"/>
              </w:rPr>
            </w:pPr>
          </w:p>
        </w:tc>
        <w:tc>
          <w:tcPr>
            <w:tcW w:w="960"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auto"/>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2"/>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auto"/>
                <w:sz w:val="22"/>
              </w:rPr>
            </w:pPr>
          </w:p>
        </w:tc>
      </w:tr>
    </w:tbl>
    <w:p>
      <w:pPr>
        <w:spacing w:line="560" w:lineRule="exact"/>
        <w:ind w:firstLine="640" w:firstLineChars="200"/>
        <w:outlineLvl w:val="0"/>
        <w:rPr>
          <w:rFonts w:ascii="黑体" w:hAnsi="黑体" w:eastAsia="黑体" w:cs="黑体"/>
          <w:color w:val="auto"/>
          <w:sz w:val="32"/>
          <w:szCs w:val="32"/>
        </w:rPr>
      </w:pPr>
    </w:p>
    <w:p>
      <w:pPr>
        <w:pStyle w:val="2"/>
        <w:ind w:left="419" w:firstLine="639"/>
        <w:rPr>
          <w:rFonts w:ascii="黑体" w:hAnsi="黑体" w:eastAsia="黑体" w:cs="黑体"/>
          <w:color w:val="auto"/>
          <w:sz w:val="32"/>
          <w:szCs w:val="32"/>
        </w:rPr>
      </w:pPr>
    </w:p>
    <w:p>
      <w:pPr>
        <w:pStyle w:val="2"/>
        <w:ind w:left="419" w:firstLine="639"/>
        <w:rPr>
          <w:rFonts w:ascii="黑体" w:hAnsi="黑体" w:eastAsia="黑体" w:cs="黑体"/>
          <w:color w:val="auto"/>
          <w:sz w:val="32"/>
          <w:szCs w:val="32"/>
        </w:rPr>
      </w:pPr>
    </w:p>
    <w:p>
      <w:pPr>
        <w:pStyle w:val="2"/>
        <w:ind w:left="0" w:leftChars="0" w:firstLine="0" w:firstLineChars="0"/>
        <w:rPr>
          <w:rFonts w:ascii="黑体" w:hAnsi="黑体" w:eastAsia="黑体" w:cs="黑体"/>
          <w:color w:val="auto"/>
          <w:sz w:val="32"/>
          <w:szCs w:val="32"/>
        </w:rPr>
      </w:pPr>
    </w:p>
    <w:p>
      <w:pPr>
        <w:pStyle w:val="2"/>
        <w:spacing w:after="0" w:line="540" w:lineRule="exact"/>
        <w:ind w:left="0" w:leftChars="0" w:firstLine="0" w:firstLineChars="0"/>
        <w:rPr>
          <w:color w:val="auto"/>
        </w:rPr>
      </w:pPr>
      <w:r>
        <w:rPr>
          <w:rFonts w:hint="eastAsia"/>
          <w:color w:val="auto"/>
        </w:rPr>
        <w:t xml:space="preserve">         </w:t>
      </w:r>
    </w:p>
    <w:p>
      <w:pPr>
        <w:pStyle w:val="2"/>
        <w:spacing w:after="0" w:line="540" w:lineRule="exact"/>
        <w:ind w:left="0" w:leftChars="0" w:firstLine="0" w:firstLineChars="0"/>
        <w:rPr>
          <w:color w:val="auto"/>
        </w:rPr>
      </w:pPr>
    </w:p>
    <w:p>
      <w:pPr>
        <w:pStyle w:val="2"/>
        <w:spacing w:after="0" w:line="540" w:lineRule="exact"/>
        <w:ind w:left="0" w:leftChars="0" w:firstLine="960" w:firstLineChars="3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报价人：</w:t>
      </w:r>
      <w:r>
        <w:rPr>
          <w:rFonts w:hint="eastAsia" w:ascii="仿宋_GB2312" w:hAnsi="仿宋_GB2312" w:eastAsia="仿宋_GB2312" w:cs="仿宋_GB2312"/>
          <w:color w:val="auto"/>
          <w:sz w:val="32"/>
          <w:szCs w:val="32"/>
          <w:u w:val="single"/>
          <w:lang w:eastAsia="zh-CN"/>
        </w:rPr>
        <w:t>比选申请</w:t>
      </w:r>
      <w:r>
        <w:rPr>
          <w:rFonts w:hint="eastAsia" w:ascii="仿宋_GB2312" w:hAnsi="仿宋_GB2312" w:eastAsia="仿宋_GB2312" w:cs="仿宋_GB2312"/>
          <w:color w:val="auto"/>
          <w:sz w:val="32"/>
          <w:szCs w:val="32"/>
          <w:u w:val="single"/>
        </w:rPr>
        <w:t>人全称        （盖单位章）</w:t>
      </w:r>
    </w:p>
    <w:p>
      <w:pPr>
        <w:pStyle w:val="2"/>
        <w:spacing w:after="0" w:line="540" w:lineRule="exact"/>
        <w:ind w:left="0" w:leftChars="0" w:firstLine="960" w:firstLineChars="300"/>
        <w:rPr>
          <w:rFonts w:ascii="仿宋_GB2312" w:hAnsi="仿宋_GB2312" w:eastAsia="仿宋_GB2312" w:cs="仿宋_GB2312"/>
          <w:color w:val="auto"/>
          <w:sz w:val="32"/>
          <w:szCs w:val="32"/>
        </w:rPr>
      </w:pPr>
    </w:p>
    <w:p>
      <w:pPr>
        <w:pStyle w:val="2"/>
        <w:spacing w:after="0" w:line="540" w:lineRule="exact"/>
        <w:ind w:left="0" w:leftChars="0" w:firstLine="960" w:firstLineChars="3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法定代表人或委托代理人：</w:t>
      </w:r>
      <w:r>
        <w:rPr>
          <w:rFonts w:hint="eastAsia" w:ascii="仿宋_GB2312" w:hAnsi="仿宋_GB2312" w:eastAsia="仿宋_GB2312" w:cs="仿宋_GB2312"/>
          <w:color w:val="auto"/>
          <w:sz w:val="32"/>
          <w:szCs w:val="32"/>
          <w:u w:val="single"/>
        </w:rPr>
        <w:t xml:space="preserve">            签字</w:t>
      </w:r>
      <w:bookmarkEnd w:id="80"/>
    </w:p>
    <w:p>
      <w:pPr>
        <w:spacing w:line="540" w:lineRule="exact"/>
        <w:ind w:right="224" w:rightChars="107" w:firstLine="960" w:firstLineChars="300"/>
        <w:rPr>
          <w:rFonts w:ascii="楷体" w:hAnsi="楷体" w:eastAsia="楷体" w:cs="楷体"/>
          <w:b/>
          <w:color w:val="auto"/>
          <w:sz w:val="32"/>
          <w:szCs w:val="32"/>
        </w:rPr>
      </w:pPr>
      <w:r>
        <w:rPr>
          <w:rFonts w:hint="eastAsia" w:ascii="楷体" w:hAnsi="楷体" w:eastAsia="楷体" w:cs="楷体"/>
          <w:b/>
          <w:color w:val="auto"/>
          <w:sz w:val="32"/>
          <w:szCs w:val="32"/>
        </w:rPr>
        <w:t>（二）</w:t>
      </w:r>
      <w:r>
        <w:rPr>
          <w:rFonts w:hint="eastAsia" w:ascii="楷体" w:hAnsi="楷体" w:eastAsia="楷体" w:cs="楷体"/>
          <w:b/>
          <w:color w:val="auto"/>
          <w:sz w:val="32"/>
          <w:szCs w:val="32"/>
          <w:lang w:eastAsia="zh-CN"/>
        </w:rPr>
        <w:t>报价</w:t>
      </w:r>
      <w:r>
        <w:rPr>
          <w:rFonts w:hint="eastAsia" w:ascii="楷体" w:hAnsi="楷体" w:eastAsia="楷体" w:cs="楷体"/>
          <w:b/>
          <w:color w:val="auto"/>
          <w:sz w:val="32"/>
          <w:szCs w:val="32"/>
        </w:rPr>
        <w:t>说明</w:t>
      </w:r>
    </w:p>
    <w:p>
      <w:pPr>
        <w:spacing w:line="540" w:lineRule="exact"/>
        <w:ind w:left="319" w:leftChars="152" w:right="224" w:rightChars="107" w:firstLine="640" w:firstLineChars="200"/>
        <w:rPr>
          <w:rFonts w:ascii="仿宋_GB2312" w:hAnsi="仿宋_GB2312" w:eastAsia="仿宋_GB2312" w:cs="仿宋_GB2312"/>
          <w:color w:val="auto"/>
          <w:sz w:val="32"/>
          <w:szCs w:val="32"/>
        </w:rPr>
      </w:pPr>
      <w:r>
        <w:rPr>
          <w:rFonts w:hint="eastAsia" w:ascii="楷体" w:hAnsi="楷体" w:eastAsia="楷体" w:cs="楷体"/>
          <w:bCs/>
          <w:color w:val="auto"/>
          <w:sz w:val="32"/>
          <w:szCs w:val="32"/>
        </w:rPr>
        <w:t>1.</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报价</w:t>
      </w:r>
      <w:r>
        <w:rPr>
          <w:rFonts w:hint="eastAsia" w:ascii="仿宋_GB2312" w:hAnsi="仿宋_GB2312" w:eastAsia="仿宋_GB2312" w:cs="仿宋_GB2312"/>
          <w:color w:val="auto"/>
          <w:sz w:val="32"/>
          <w:szCs w:val="32"/>
        </w:rPr>
        <w:t>清单应与</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人须知、比选文件等结合起来理解和解释，</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人在报价前应仔细阅读有关文件。</w:t>
      </w:r>
    </w:p>
    <w:p>
      <w:pPr>
        <w:spacing w:line="540" w:lineRule="exact"/>
        <w:ind w:left="319" w:leftChars="152" w:right="426" w:rightChars="203"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w:t>
      </w:r>
      <w:r>
        <w:rPr>
          <w:rFonts w:hint="eastAsia" w:ascii="仿宋_GB2312" w:hAnsi="仿宋_GB2312" w:eastAsia="仿宋_GB2312" w:cs="仿宋_GB2312"/>
          <w:color w:val="auto"/>
          <w:sz w:val="32"/>
          <w:szCs w:val="32"/>
          <w:lang w:eastAsia="zh-CN"/>
        </w:rPr>
        <w:t>报价</w:t>
      </w:r>
      <w:r>
        <w:rPr>
          <w:rFonts w:hint="eastAsia" w:ascii="仿宋_GB2312" w:hAnsi="仿宋_GB2312" w:eastAsia="仿宋_GB2312" w:cs="仿宋_GB2312"/>
          <w:color w:val="auto"/>
          <w:sz w:val="32"/>
          <w:szCs w:val="32"/>
        </w:rPr>
        <w:t>清单中的单价和总价，均已包含了服装面料费、辅料费、生产成本、包装费、运费、税费、合理利润、售后服务等全部费用。</w:t>
      </w:r>
    </w:p>
    <w:p>
      <w:pPr>
        <w:spacing w:line="540" w:lineRule="exact"/>
        <w:ind w:left="319" w:leftChars="152" w:right="426" w:rightChars="203"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报价</w:t>
      </w:r>
      <w:r>
        <w:rPr>
          <w:rFonts w:hint="eastAsia" w:ascii="仿宋_GB2312" w:hAnsi="仿宋_GB2312" w:eastAsia="仿宋_GB2312" w:cs="仿宋_GB2312"/>
          <w:color w:val="auto"/>
          <w:sz w:val="32"/>
          <w:szCs w:val="32"/>
        </w:rPr>
        <w:t>清单中的数量仅作为</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人报价时的依据，不作为最终结算的数量，最终结算金额以</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人根据比选人需</w:t>
      </w:r>
      <w:r>
        <w:rPr>
          <w:rFonts w:hint="eastAsia" w:ascii="仿宋_GB2312" w:hAnsi="仿宋_GB2312" w:eastAsia="仿宋_GB2312" w:cs="仿宋_GB2312"/>
          <w:color w:val="auto"/>
          <w:sz w:val="32"/>
          <w:szCs w:val="32"/>
          <w:lang w:eastAsia="zh-CN"/>
        </w:rPr>
        <w:t>求</w:t>
      </w:r>
      <w:r>
        <w:rPr>
          <w:rFonts w:hint="eastAsia" w:ascii="仿宋_GB2312" w:hAnsi="仿宋_GB2312" w:eastAsia="仿宋_GB2312" w:cs="仿宋_GB2312"/>
          <w:color w:val="auto"/>
          <w:sz w:val="32"/>
          <w:szCs w:val="32"/>
        </w:rPr>
        <w:t>提供的数量及</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人所报单价进行结算。</w:t>
      </w:r>
    </w:p>
    <w:p>
      <w:pPr>
        <w:spacing w:line="540" w:lineRule="exact"/>
        <w:ind w:left="319" w:leftChars="152" w:right="224" w:rightChars="107"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人提供的工装须与本比选文件面料、款式保持一致。</w:t>
      </w:r>
    </w:p>
    <w:p>
      <w:pPr>
        <w:spacing w:line="540" w:lineRule="exact"/>
        <w:ind w:left="319" w:leftChars="152" w:right="426" w:rightChars="203"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5.清单中所列数量的变动，丝毫不会降低或影响</w:t>
      </w:r>
      <w:r>
        <w:rPr>
          <w:rFonts w:hint="eastAsia" w:ascii="仿宋_GB2312" w:hAnsi="仿宋_GB2312" w:eastAsia="仿宋_GB2312" w:cs="仿宋_GB2312"/>
          <w:color w:val="auto"/>
          <w:sz w:val="32"/>
          <w:szCs w:val="32"/>
          <w:lang w:eastAsia="zh-CN"/>
        </w:rPr>
        <w:t>比选申请文件</w:t>
      </w:r>
      <w:r>
        <w:rPr>
          <w:rFonts w:hint="eastAsia" w:ascii="仿宋_GB2312" w:hAnsi="仿宋_GB2312" w:eastAsia="仿宋_GB2312" w:cs="仿宋_GB2312"/>
          <w:color w:val="auto"/>
          <w:sz w:val="32"/>
          <w:szCs w:val="32"/>
        </w:rPr>
        <w:t>的效力，也不免除</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人按规定标准制作和修复缺陷的责任。</w:t>
      </w:r>
    </w:p>
    <w:p>
      <w:pPr>
        <w:pStyle w:val="9"/>
        <w:numPr>
          <w:ilvl w:val="255"/>
          <w:numId w:val="0"/>
        </w:numPr>
        <w:spacing w:line="540" w:lineRule="exact"/>
        <w:ind w:left="942" w:leftChars="44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比选申请报价</w:t>
      </w:r>
      <w:r>
        <w:rPr>
          <w:rFonts w:hint="eastAsia" w:ascii="仿宋_GB2312" w:hAnsi="仿宋_GB2312" w:eastAsia="仿宋_GB2312" w:cs="仿宋_GB2312"/>
          <w:color w:val="auto"/>
          <w:sz w:val="32"/>
          <w:szCs w:val="32"/>
        </w:rPr>
        <w:t>一律用人民币填报，单位精确到元。</w:t>
      </w:r>
    </w:p>
    <w:p>
      <w:pPr>
        <w:pStyle w:val="9"/>
        <w:spacing w:line="540" w:lineRule="exact"/>
        <w:ind w:firstLine="960" w:firstLineChars="300"/>
        <w:rPr>
          <w:rFonts w:ascii="黑体" w:hAnsi="黑体" w:eastAsia="黑体" w:cs="黑体"/>
          <w:color w:val="auto"/>
          <w:sz w:val="32"/>
          <w:szCs w:val="32"/>
        </w:rPr>
      </w:pPr>
      <w:r>
        <w:rPr>
          <w:rFonts w:hint="eastAsia" w:ascii="黑体" w:hAnsi="黑体" w:eastAsia="黑体" w:cs="黑体"/>
          <w:color w:val="auto"/>
          <w:sz w:val="32"/>
          <w:szCs w:val="32"/>
        </w:rPr>
        <w:t>四、</w:t>
      </w:r>
      <w:r>
        <w:rPr>
          <w:rFonts w:hint="eastAsia" w:ascii="黑体" w:hAnsi="黑体" w:eastAsia="黑体" w:cs="黑体"/>
          <w:color w:val="auto"/>
          <w:sz w:val="32"/>
          <w:szCs w:val="32"/>
          <w:lang w:eastAsia="zh-CN"/>
        </w:rPr>
        <w:t>比选申请</w:t>
      </w:r>
      <w:r>
        <w:rPr>
          <w:rFonts w:hint="eastAsia" w:ascii="黑体" w:hAnsi="黑体" w:eastAsia="黑体" w:cs="黑体"/>
          <w:color w:val="auto"/>
          <w:sz w:val="32"/>
          <w:szCs w:val="32"/>
        </w:rPr>
        <w:t>人资格审查资料</w:t>
      </w:r>
    </w:p>
    <w:p>
      <w:pPr>
        <w:pStyle w:val="9"/>
        <w:spacing w:line="540" w:lineRule="exact"/>
        <w:ind w:firstLine="960" w:firstLineChars="300"/>
        <w:rPr>
          <w:rFonts w:ascii="仿宋_GB2312" w:eastAsia="仿宋_GB2312"/>
          <w:color w:val="auto"/>
          <w:sz w:val="32"/>
          <w:szCs w:val="32"/>
        </w:rPr>
      </w:pPr>
      <w:r>
        <w:rPr>
          <w:rFonts w:hint="eastAsia" w:ascii="仿宋_GB2312" w:eastAsia="仿宋_GB2312"/>
          <w:color w:val="auto"/>
          <w:sz w:val="32"/>
          <w:szCs w:val="32"/>
        </w:rPr>
        <w:t xml:space="preserve">（一）各种证件及证明 </w:t>
      </w:r>
    </w:p>
    <w:p>
      <w:pPr>
        <w:spacing w:line="540" w:lineRule="exact"/>
        <w:ind w:firstLine="960" w:firstLineChars="300"/>
        <w:rPr>
          <w:rFonts w:ascii="仿宋_GB2312" w:eastAsia="仿宋_GB2312"/>
          <w:color w:val="auto"/>
          <w:sz w:val="32"/>
          <w:szCs w:val="32"/>
        </w:rPr>
      </w:pPr>
      <w:r>
        <w:rPr>
          <w:rFonts w:hint="eastAsia" w:ascii="仿宋_GB2312" w:eastAsia="仿宋_GB2312"/>
          <w:color w:val="auto"/>
          <w:sz w:val="32"/>
          <w:szCs w:val="32"/>
        </w:rPr>
        <w:t>1.营业执照副本彩色扫描件（加盖公章）</w:t>
      </w:r>
    </w:p>
    <w:p>
      <w:pPr>
        <w:spacing w:line="540" w:lineRule="exact"/>
        <w:ind w:firstLine="960" w:firstLineChars="300"/>
        <w:rPr>
          <w:rFonts w:ascii="仿宋_GB2312" w:eastAsia="仿宋_GB2312"/>
          <w:color w:val="auto"/>
          <w:sz w:val="32"/>
          <w:szCs w:val="32"/>
        </w:rPr>
      </w:pPr>
      <w:r>
        <w:rPr>
          <w:rFonts w:hint="eastAsia" w:ascii="仿宋_GB2312" w:eastAsia="仿宋_GB2312"/>
          <w:color w:val="auto"/>
          <w:sz w:val="32"/>
          <w:szCs w:val="32"/>
        </w:rPr>
        <w:t>2.基本账户开户许可证或基本账户信息表（加盖公章）</w:t>
      </w:r>
    </w:p>
    <w:p>
      <w:pPr>
        <w:spacing w:line="540" w:lineRule="exact"/>
        <w:ind w:right="426" w:rightChars="203" w:firstLine="960" w:firstLineChars="300"/>
        <w:rPr>
          <w:rFonts w:ascii="仿宋_GB2312" w:eastAsia="仿宋_GB2312"/>
          <w:color w:val="auto"/>
          <w:sz w:val="32"/>
          <w:szCs w:val="32"/>
        </w:rPr>
      </w:pPr>
      <w:r>
        <w:rPr>
          <w:rFonts w:hint="eastAsia" w:ascii="仿宋_GB2312" w:eastAsia="仿宋_GB2312"/>
          <w:color w:val="auto"/>
          <w:sz w:val="32"/>
          <w:szCs w:val="32"/>
        </w:rPr>
        <w:t>3.提供固定的服装生产基地或销售网点，在四川省行政区或重庆境内有服务机构证明材料（加盖公章）</w:t>
      </w:r>
    </w:p>
    <w:p>
      <w:pPr>
        <w:spacing w:line="540" w:lineRule="exact"/>
        <w:ind w:right="426" w:rightChars="203" w:firstLine="960" w:firstLineChars="300"/>
        <w:rPr>
          <w:color w:val="auto"/>
        </w:rPr>
      </w:pPr>
      <w:r>
        <w:rPr>
          <w:rFonts w:hint="eastAsia" w:ascii="仿宋_GB2312" w:eastAsia="仿宋_GB2312"/>
          <w:color w:val="auto"/>
          <w:sz w:val="32"/>
          <w:szCs w:val="32"/>
        </w:rPr>
        <w:t>4.</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人在“信用中国”网站（http://www.creditchina.gov.cn）中未被列入失信被执行人名单（自行提供查询截图）</w:t>
      </w:r>
    </w:p>
    <w:p>
      <w:pPr>
        <w:spacing w:line="540" w:lineRule="exact"/>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人在国家企业信用信息公示系统（http://www.gsxt.gov.cn）中未被列入严重违法失信企业名单（自行提供查询截图）</w:t>
      </w:r>
    </w:p>
    <w:p>
      <w:pPr>
        <w:spacing w:line="540" w:lineRule="exact"/>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6.在2020年1月1日至本项目比选</w:t>
      </w:r>
      <w:r>
        <w:rPr>
          <w:rFonts w:hint="eastAsia" w:ascii="仿宋_GB2312" w:hAnsi="仿宋_GB2312" w:eastAsia="仿宋_GB2312" w:cs="仿宋_GB2312"/>
          <w:color w:val="auto"/>
          <w:sz w:val="32"/>
          <w:szCs w:val="32"/>
          <w:lang w:eastAsia="zh-CN"/>
        </w:rPr>
        <w:t>申请</w:t>
      </w:r>
      <w:r>
        <w:rPr>
          <w:rFonts w:hint="eastAsia" w:ascii="仿宋_GB2312" w:hAnsi="仿宋_GB2312" w:eastAsia="仿宋_GB2312" w:cs="仿宋_GB2312"/>
          <w:color w:val="auto"/>
          <w:sz w:val="32"/>
          <w:szCs w:val="32"/>
        </w:rPr>
        <w:t>截止日期间，</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人（单位）、法定代表人没有被人民法院生效判决或裁定认定为行贿犯罪（包括行贿罪、单位行贿罪、对单位行贿罪、介绍贿赂罪等）</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比选申请</w:t>
      </w:r>
      <w:r>
        <w:rPr>
          <w:rFonts w:hint="eastAsia" w:ascii="仿宋_GB2312" w:hAnsi="仿宋_GB2312" w:eastAsia="仿宋_GB2312" w:cs="仿宋_GB2312"/>
          <w:b/>
          <w:bCs/>
          <w:color w:val="auto"/>
          <w:sz w:val="32"/>
          <w:szCs w:val="32"/>
        </w:rPr>
        <w:t>人须提供无行贿犯罪承诺函，格式自拟）</w:t>
      </w:r>
      <w:bookmarkStart w:id="81" w:name="_Toc21307"/>
    </w:p>
    <w:p>
      <w:pPr>
        <w:spacing w:line="540" w:lineRule="exact"/>
        <w:ind w:firstLine="960" w:firstLineChars="300"/>
        <w:rPr>
          <w:rFonts w:ascii="仿宋_GB2312" w:hAnsi="仿宋_GB2312" w:eastAsia="仿宋_GB2312" w:cs="仿宋_GB2312"/>
          <w:color w:val="auto"/>
          <w:sz w:val="32"/>
          <w:szCs w:val="32"/>
        </w:rPr>
      </w:pPr>
      <w:r>
        <w:rPr>
          <w:rFonts w:hint="eastAsia" w:ascii="仿宋_GB2312" w:eastAsia="仿宋_GB2312"/>
          <w:color w:val="auto"/>
          <w:sz w:val="32"/>
          <w:szCs w:val="32"/>
        </w:rPr>
        <w:t>（二）提供近三年内（2020年1月至今）</w:t>
      </w:r>
      <w:r>
        <w:rPr>
          <w:rFonts w:hint="eastAsia" w:ascii="仿宋_GB2312" w:hAnsi="仿宋_GB2312" w:eastAsia="仿宋_GB2312" w:cs="仿宋_GB2312"/>
          <w:color w:val="auto"/>
          <w:sz w:val="32"/>
          <w:szCs w:val="32"/>
        </w:rPr>
        <w:t>合同额在100万元以上工作服供应业绩，提供合同证明（以合同签订时间为准）或中</w:t>
      </w:r>
      <w:r>
        <w:rPr>
          <w:rFonts w:hint="eastAsia" w:ascii="仿宋_GB2312" w:hAnsi="仿宋_GB2312" w:eastAsia="仿宋_GB2312" w:cs="仿宋_GB2312"/>
          <w:color w:val="auto"/>
          <w:sz w:val="32"/>
          <w:szCs w:val="32"/>
          <w:lang w:eastAsia="zh-CN"/>
        </w:rPr>
        <w:t>标</w:t>
      </w:r>
      <w:r>
        <w:rPr>
          <w:rFonts w:hint="eastAsia" w:ascii="仿宋_GB2312" w:hAnsi="仿宋_GB2312" w:eastAsia="仿宋_GB2312" w:cs="仿宋_GB2312"/>
          <w:color w:val="auto"/>
          <w:sz w:val="32"/>
          <w:szCs w:val="32"/>
        </w:rPr>
        <w:t>通知书。</w:t>
      </w:r>
    </w:p>
    <w:p>
      <w:pPr>
        <w:spacing w:line="540" w:lineRule="exact"/>
        <w:ind w:right="224" w:rightChars="107" w:firstLine="960" w:firstLineChars="300"/>
        <w:rPr>
          <w:rFonts w:ascii="黑体" w:hAnsi="黑体" w:eastAsia="黑体" w:cs="黑体"/>
          <w:color w:val="auto"/>
          <w:sz w:val="32"/>
          <w:szCs w:val="32"/>
        </w:rPr>
      </w:pPr>
      <w:r>
        <w:rPr>
          <w:rFonts w:hint="eastAsia" w:ascii="黑体" w:hAnsi="黑体" w:eastAsia="黑体" w:cs="黑体"/>
          <w:color w:val="auto"/>
          <w:sz w:val="32"/>
          <w:szCs w:val="32"/>
        </w:rPr>
        <w:t>五、质量保证及售后服务承诺书</w:t>
      </w:r>
      <w:bookmarkEnd w:id="81"/>
    </w:p>
    <w:p>
      <w:pPr>
        <w:spacing w:line="540" w:lineRule="exact"/>
        <w:ind w:firstLine="960" w:firstLineChars="300"/>
        <w:rPr>
          <w:rFonts w:ascii="仿宋_GB2312" w:eastAsia="仿宋_GB2312"/>
          <w:color w:val="auto"/>
          <w:sz w:val="32"/>
          <w:szCs w:val="32"/>
          <w:u w:val="single"/>
        </w:rPr>
      </w:pPr>
      <w:r>
        <w:rPr>
          <w:rFonts w:hint="eastAsia" w:ascii="仿宋_GB2312" w:eastAsia="仿宋_GB2312"/>
          <w:color w:val="auto"/>
          <w:sz w:val="32"/>
          <w:szCs w:val="32"/>
        </w:rPr>
        <w:t>致:</w:t>
      </w:r>
      <w:r>
        <w:rPr>
          <w:rFonts w:hint="eastAsia" w:ascii="仿宋_GB2312" w:eastAsia="仿宋_GB2312"/>
          <w:color w:val="auto"/>
          <w:sz w:val="32"/>
          <w:szCs w:val="32"/>
          <w:u w:val="single"/>
        </w:rPr>
        <w:t>四川川东高速公路有限责任公司</w:t>
      </w:r>
    </w:p>
    <w:p>
      <w:pPr>
        <w:spacing w:line="540" w:lineRule="exact"/>
        <w:ind w:firstLine="960" w:firstLineChars="300"/>
        <w:rPr>
          <w:rFonts w:ascii="仿宋_GB2312" w:eastAsia="仿宋_GB2312"/>
          <w:color w:val="auto"/>
          <w:sz w:val="32"/>
          <w:szCs w:val="32"/>
        </w:rPr>
      </w:pPr>
      <w:r>
        <w:rPr>
          <w:rFonts w:hint="eastAsia" w:ascii="仿宋_GB2312" w:eastAsia="仿宋_GB2312"/>
          <w:color w:val="auto"/>
          <w:sz w:val="32"/>
          <w:szCs w:val="32"/>
        </w:rPr>
        <w:t>若我公司中</w:t>
      </w:r>
      <w:r>
        <w:rPr>
          <w:rFonts w:hint="eastAsia" w:ascii="仿宋_GB2312" w:eastAsia="仿宋_GB2312"/>
          <w:color w:val="auto"/>
          <w:sz w:val="32"/>
          <w:szCs w:val="32"/>
          <w:lang w:eastAsia="zh-CN"/>
        </w:rPr>
        <w:t>选</w:t>
      </w:r>
      <w:r>
        <w:rPr>
          <w:rFonts w:hint="eastAsia" w:ascii="仿宋_GB2312" w:eastAsia="仿宋_GB2312"/>
          <w:color w:val="auto"/>
          <w:sz w:val="32"/>
          <w:szCs w:val="32"/>
        </w:rPr>
        <w:t>，承诺如下：</w:t>
      </w:r>
    </w:p>
    <w:p>
      <w:pPr>
        <w:spacing w:line="540" w:lineRule="exact"/>
        <w:ind w:firstLine="960" w:firstLineChars="300"/>
        <w:rPr>
          <w:rFonts w:ascii="仿宋_GB2312" w:hAnsi="仿宋_GB2312" w:eastAsia="仿宋_GB2312" w:cs="仿宋_GB2312"/>
          <w:color w:val="auto"/>
          <w:sz w:val="32"/>
          <w:szCs w:val="32"/>
        </w:rPr>
      </w:pPr>
      <w:bookmarkStart w:id="82" w:name="_Toc15702"/>
      <w:r>
        <w:rPr>
          <w:rFonts w:hint="eastAsia" w:ascii="仿宋_GB2312" w:hAnsi="仿宋_GB2312" w:eastAsia="仿宋_GB2312" w:cs="仿宋_GB2312"/>
          <w:color w:val="auto"/>
          <w:sz w:val="32"/>
          <w:szCs w:val="32"/>
        </w:rPr>
        <w:t>（一）售后服务体系：（由</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人自行填报）</w:t>
      </w:r>
      <w:bookmarkEnd w:id="82"/>
    </w:p>
    <w:p>
      <w:pPr>
        <w:spacing w:line="540" w:lineRule="exact"/>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列：服务工作制度、售后服务内容、售后服务方式等</w:t>
      </w:r>
    </w:p>
    <w:p>
      <w:pPr>
        <w:spacing w:line="540" w:lineRule="exact"/>
        <w:ind w:firstLine="960" w:firstLineChars="300"/>
        <w:rPr>
          <w:rFonts w:ascii="仿宋_GB2312" w:hAnsi="仿宋_GB2312" w:eastAsia="仿宋_GB2312" w:cs="仿宋_GB2312"/>
          <w:color w:val="auto"/>
          <w:sz w:val="32"/>
          <w:szCs w:val="32"/>
        </w:rPr>
      </w:pPr>
      <w:bookmarkStart w:id="83" w:name="_Toc2222"/>
      <w:r>
        <w:rPr>
          <w:rFonts w:hint="eastAsia" w:ascii="仿宋_GB2312" w:hAnsi="仿宋_GB2312" w:eastAsia="仿宋_GB2312" w:cs="仿宋_GB2312"/>
          <w:color w:val="auto"/>
          <w:sz w:val="32"/>
          <w:szCs w:val="32"/>
        </w:rPr>
        <w:t>（二）售后服务计划：（由</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人自行填报）</w:t>
      </w:r>
      <w:bookmarkEnd w:id="83"/>
    </w:p>
    <w:p>
      <w:pPr>
        <w:spacing w:line="540" w:lineRule="exact"/>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列：质保期、服务时间承诺、保修内容、质保期后的服务等</w:t>
      </w:r>
    </w:p>
    <w:p>
      <w:pPr>
        <w:spacing w:line="540" w:lineRule="exact"/>
        <w:ind w:firstLine="960" w:firstLineChars="300"/>
        <w:rPr>
          <w:rFonts w:ascii="仿宋_GB2312" w:hAnsi="仿宋_GB2312" w:eastAsia="仿宋_GB2312" w:cs="仿宋_GB2312"/>
          <w:color w:val="auto"/>
          <w:sz w:val="32"/>
          <w:szCs w:val="32"/>
        </w:rPr>
      </w:pPr>
      <w:bookmarkStart w:id="84" w:name="_Toc22745"/>
      <w:r>
        <w:rPr>
          <w:rFonts w:hint="eastAsia" w:ascii="仿宋_GB2312" w:hAnsi="仿宋_GB2312" w:eastAsia="仿宋_GB2312" w:cs="仿宋_GB2312"/>
          <w:color w:val="auto"/>
          <w:sz w:val="32"/>
          <w:szCs w:val="32"/>
        </w:rPr>
        <w:t>（三）跟踪服务措施：（由</w:t>
      </w: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人自行填报）</w:t>
      </w:r>
      <w:bookmarkEnd w:id="84"/>
    </w:p>
    <w:p>
      <w:pPr>
        <w:spacing w:line="540" w:lineRule="exact"/>
        <w:ind w:firstLine="960" w:firstLineChars="300"/>
        <w:rPr>
          <w:rFonts w:ascii="黑体" w:hAnsi="黑体" w:eastAsia="黑体" w:cs="黑体"/>
          <w:b/>
          <w:bCs/>
          <w:color w:val="auto"/>
          <w:sz w:val="32"/>
          <w:szCs w:val="32"/>
        </w:rPr>
      </w:pPr>
      <w:r>
        <w:rPr>
          <w:rFonts w:hint="eastAsia" w:ascii="仿宋_GB2312" w:hAnsi="仿宋_GB2312" w:eastAsia="仿宋_GB2312" w:cs="仿宋_GB2312"/>
          <w:color w:val="auto"/>
          <w:sz w:val="32"/>
          <w:szCs w:val="32"/>
        </w:rPr>
        <w:t>列：跟踪服务方式、采取解决的方式等</w:t>
      </w:r>
      <w:bookmarkStart w:id="85" w:name="_Toc25762"/>
    </w:p>
    <w:p>
      <w:pPr>
        <w:spacing w:line="540" w:lineRule="exact"/>
        <w:ind w:firstLine="960" w:firstLineChars="300"/>
        <w:rPr>
          <w:rFonts w:ascii="黑体" w:hAnsi="黑体" w:eastAsia="黑体" w:cs="黑体"/>
          <w:color w:val="auto"/>
          <w:sz w:val="32"/>
          <w:szCs w:val="32"/>
        </w:rPr>
      </w:pPr>
      <w:r>
        <w:rPr>
          <w:rFonts w:hint="eastAsia" w:ascii="黑体" w:hAnsi="黑体" w:eastAsia="黑体" w:cs="黑体"/>
          <w:color w:val="auto"/>
          <w:sz w:val="32"/>
          <w:szCs w:val="32"/>
        </w:rPr>
        <w:t>六、其他资料</w:t>
      </w:r>
      <w:bookmarkEnd w:id="85"/>
    </w:p>
    <w:p>
      <w:pPr>
        <w:spacing w:line="540" w:lineRule="exact"/>
        <w:ind w:firstLine="960" w:firstLineChars="300"/>
        <w:rPr>
          <w:color w:val="auto"/>
        </w:rPr>
      </w:pPr>
      <w:r>
        <w:rPr>
          <w:rFonts w:hint="eastAsia" w:ascii="仿宋_GB2312" w:hAnsi="仿宋_GB2312" w:eastAsia="仿宋_GB2312" w:cs="仿宋_GB2312"/>
          <w:color w:val="auto"/>
          <w:sz w:val="32"/>
          <w:szCs w:val="32"/>
          <w:lang w:eastAsia="zh-CN"/>
        </w:rPr>
        <w:t>比选申请</w:t>
      </w:r>
      <w:r>
        <w:rPr>
          <w:rFonts w:hint="eastAsia" w:ascii="仿宋_GB2312" w:hAnsi="仿宋_GB2312" w:eastAsia="仿宋_GB2312" w:cs="仿宋_GB2312"/>
          <w:color w:val="auto"/>
          <w:sz w:val="32"/>
          <w:szCs w:val="32"/>
        </w:rPr>
        <w:t>人根据自身实际情况，认为可以附的相关材料。</w:t>
      </w:r>
    </w:p>
    <w:sectPr>
      <w:footerReference r:id="rId6" w:type="default"/>
      <w:footerReference r:id="rId7" w:type="even"/>
      <w:pgSz w:w="11906" w:h="16838"/>
      <w:pgMar w:top="1417" w:right="1417" w:bottom="1417" w:left="1417" w:header="851" w:footer="850" w:gutter="0"/>
      <w:cols w:space="0" w:num="1"/>
      <w:docGrid w:type="linesAndChars" w:linePitch="579" w:charSpace="-1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4201C8-C140-4AD9-82CC-54CB2A4715D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F31C979-03CD-4AB0-AA18-608FA49A0054}"/>
  </w:font>
  <w:font w:name="仿宋_GB2312">
    <w:panose1 w:val="02010609030101010101"/>
    <w:charset w:val="86"/>
    <w:family w:val="modern"/>
    <w:pitch w:val="default"/>
    <w:sig w:usb0="00000001" w:usb1="080E0000" w:usb2="00000000" w:usb3="00000000" w:csb0="00040000" w:csb1="00000000"/>
    <w:embedRegular r:id="rId3" w:fontKey="{F152C2E1-5308-43F1-8C75-0679B695DBEC}"/>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embedRegular r:id="rId4" w:fontKey="{53A6DB39-C61C-458E-944E-31EC5BED97EE}"/>
  </w:font>
  <w:font w:name="Microsoft JhengHei">
    <w:panose1 w:val="020B0604030504040204"/>
    <w:charset w:val="88"/>
    <w:family w:val="swiss"/>
    <w:pitch w:val="default"/>
    <w:sig w:usb0="00000087" w:usb1="28AF4000" w:usb2="00000016" w:usb3="00000000" w:csb0="00100009" w:csb1="00000000"/>
  </w:font>
  <w:font w:name="方正小标宋_GBK">
    <w:panose1 w:val="03000509000000000000"/>
    <w:charset w:val="86"/>
    <w:family w:val="script"/>
    <w:pitch w:val="default"/>
    <w:sig w:usb0="00000001" w:usb1="080E0000" w:usb2="00000000" w:usb3="00000000" w:csb0="00040000" w:csb1="00000000"/>
    <w:embedRegular r:id="rId5" w:fontKey="{9BD79344-F9B6-4D48-AE66-78F205FFB645}"/>
  </w:font>
  <w:font w:name="楷体">
    <w:panose1 w:val="02010609060101010101"/>
    <w:charset w:val="86"/>
    <w:family w:val="modern"/>
    <w:pitch w:val="default"/>
    <w:sig w:usb0="800002BF" w:usb1="38CF7CFA" w:usb2="00000016" w:usb3="00000000" w:csb0="00040001" w:csb1="00000000"/>
    <w:embedRegular r:id="rId6" w:fontKey="{2073871D-88A7-43D0-98BF-46FF88628CCF}"/>
  </w:font>
  <w:font w:name="方正黑体_GBK">
    <w:panose1 w:val="03000509000000000000"/>
    <w:charset w:val="86"/>
    <w:family w:val="script"/>
    <w:pitch w:val="default"/>
    <w:sig w:usb0="00000001" w:usb1="080E0000" w:usb2="00000000" w:usb3="00000000" w:csb0="00040000" w:csb1="00000000"/>
    <w:embedRegular r:id="rId7" w:fontKey="{39E98A7F-171F-4576-9B5D-131F3D25C2F1}"/>
  </w:font>
  <w:font w:name="Cambria Math">
    <w:panose1 w:val="02040503050406030204"/>
    <w:charset w:val="00"/>
    <w:family w:val="roman"/>
    <w:pitch w:val="default"/>
    <w:sig w:usb0="E00002FF" w:usb1="420024FF" w:usb2="00000000" w:usb3="00000000" w:csb0="2000019F" w:csb1="00000000"/>
    <w:embedRegular r:id="rId8" w:fontKey="{B5BF7140-D058-472C-8C21-0E7705DCCC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XgoRbr0BAAB7AwAADgAAAAAAAAABACAAAAAfAQAAZHJzL2Uyb0RvYy54bWxQSwUGAAAA&#10;AAYABgBZAQAATgU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w8BU3KAQAAkgMAAA4AAAAAAAAAAQAgAAAAHw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W5UtAAAAAFAQAADwAAAAAAAAABACAAAAAiAAAAZHJzL2Rvd25yZXYueG1sUEsBAhQAFAAAAAgA&#10;h07iQIAzbm+7AQAAewMAAA4AAAAAAAAAAQAgAAAAHwEAAGRycy9lMm9Eb2MueG1sUEsFBgAAAAAG&#10;AAYAWQEAAEwFA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ILTvjfKAQAAkwMAAA4AAAAAAAAAAQAgAAAAHw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GkRTHDKAQAAkwMAAA4AAAAAAAAAAQAgAAAAHwEAAGRycy9lMm9E&#10;b2MueG1sUEsFBgAAAAAGAAYAWQEAAFs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rect>
          </w:pict>
        </mc:Fallback>
      </mc:AlternateContent>
    </w: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3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p>
                      </w:txbxContent>
                    </wps:txbx>
                    <wps:bodyPr vert="horz" wrap="none" lIns="0" tIns="0" rIns="0" bIns="0" anchor="t">
                      <a:spAutoFit/>
                    </wps:bodyPr>
                  </wps:wsp>
                </a:graphicData>
              </a:graphic>
            </wp:anchor>
          </w:drawing>
        </mc:Choice>
        <mc:Fallback>
          <w:pict>
            <v:rect id="文本框 38"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6gEFnywEAAJMDAAAOAAAAAAAAAAEAIAAAAB8BAABkcnMvZTJv&#10;RG9jLnhtbFBLBQYAAAAABgAGAFkBAABcBQAAAAA=&#10;">
              <v:fill on="f" focussize="0,0"/>
              <v:stroke on="f"/>
              <v:imagedata o:title=""/>
              <o:lock v:ext="edit" aspectratio="f"/>
              <v:textbox inset="0mm,0mm,0mm,0mm" style="mso-fit-shape-to-text:t;">
                <w:txbxContent>
                  <w:p>
                    <w:pPr>
                      <w:pStyle w:val="12"/>
                    </w:pPr>
                  </w:p>
                </w:txbxContent>
              </v:textbox>
            </v:rect>
          </w:pict>
        </mc:Fallback>
      </mc:AlternateContent>
    </w: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4USw1vAEAAHsDAAAOAAAAAAAAAAEAIAAAAB8BAABkcnMvZTJvRG9jLnhtbFBLBQYAAAAA&#10;BgAGAFkBAABNBQ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42</w:t>
                          </w:r>
                          <w: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A7LoF7KAQAAkgMAAA4AAAAAAAAAAQAgAAAAHwEAAGRycy9lMm9E&#10;b2MueG1sUEsFBgAAAAAGAAYAWQEAAFs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42</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39028"/>
    <w:multiLevelType w:val="singleLevel"/>
    <w:tmpl w:val="D8439028"/>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4"/>
      <w:numFmt w:val="chineseCounting"/>
      <w:suff w:val="space"/>
      <w:lvlText w:val="第%1章"/>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lvl>
  </w:abstractNum>
  <w:abstractNum w:abstractNumId="3">
    <w:nsid w:val="00000003"/>
    <w:multiLevelType w:val="singleLevel"/>
    <w:tmpl w:val="00000003"/>
    <w:lvl w:ilvl="0" w:tentative="0">
      <w:start w:val="1"/>
      <w:numFmt w:val="chineseCounting"/>
      <w:suff w:val="nothing"/>
      <w:lvlText w:val="（%1）"/>
      <w:lvlJc w:val="left"/>
    </w:lvl>
  </w:abstractNum>
  <w:abstractNum w:abstractNumId="4">
    <w:nsid w:val="0053208E"/>
    <w:multiLevelType w:val="singleLevel"/>
    <w:tmpl w:val="0053208E"/>
    <w:lvl w:ilvl="0" w:tentative="0">
      <w:start w:val="5"/>
      <w:numFmt w:val="chineseCounting"/>
      <w:suff w:val="space"/>
      <w:lvlText w:val="第%1章"/>
      <w:lvlJc w:val="left"/>
      <w:rPr>
        <w:rFonts w:hint="eastAsi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HorizontalSpacing w:val="209"/>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4MTNjOWI5MjAxOTQwYmUyOTdmYzNiMDgzZDFhMDIifQ=="/>
    <w:docVar w:name="KSO_WPS_MARK_KEY" w:val="d74f635b-eaba-4f66-ae55-42486ebfc10b"/>
  </w:docVars>
  <w:rsids>
    <w:rsidRoot w:val="005B3B18"/>
    <w:rsid w:val="002F0676"/>
    <w:rsid w:val="005B3B18"/>
    <w:rsid w:val="005D4641"/>
    <w:rsid w:val="022F18BA"/>
    <w:rsid w:val="07AF25DE"/>
    <w:rsid w:val="07D47901"/>
    <w:rsid w:val="09586E9A"/>
    <w:rsid w:val="09770BDC"/>
    <w:rsid w:val="0BB56CC5"/>
    <w:rsid w:val="155B6A7C"/>
    <w:rsid w:val="168E6331"/>
    <w:rsid w:val="17DD1074"/>
    <w:rsid w:val="1BE669A3"/>
    <w:rsid w:val="20B14D4E"/>
    <w:rsid w:val="24C33553"/>
    <w:rsid w:val="26D44FD6"/>
    <w:rsid w:val="283F6C8A"/>
    <w:rsid w:val="2C621E29"/>
    <w:rsid w:val="2D122998"/>
    <w:rsid w:val="2ECD7CE1"/>
    <w:rsid w:val="31861D1A"/>
    <w:rsid w:val="34773F9E"/>
    <w:rsid w:val="369A5A64"/>
    <w:rsid w:val="37830AD3"/>
    <w:rsid w:val="38B25C64"/>
    <w:rsid w:val="3D541459"/>
    <w:rsid w:val="3DDE6E91"/>
    <w:rsid w:val="400F54F6"/>
    <w:rsid w:val="401304BC"/>
    <w:rsid w:val="426131FB"/>
    <w:rsid w:val="45FB44D8"/>
    <w:rsid w:val="47993D3A"/>
    <w:rsid w:val="491E6B8A"/>
    <w:rsid w:val="494D564E"/>
    <w:rsid w:val="4C226432"/>
    <w:rsid w:val="51204F4C"/>
    <w:rsid w:val="522B0C85"/>
    <w:rsid w:val="55D6671A"/>
    <w:rsid w:val="560055D7"/>
    <w:rsid w:val="57F957F3"/>
    <w:rsid w:val="586E74AE"/>
    <w:rsid w:val="58825CCE"/>
    <w:rsid w:val="5B3610DA"/>
    <w:rsid w:val="5E222E31"/>
    <w:rsid w:val="640D612C"/>
    <w:rsid w:val="664B66F8"/>
    <w:rsid w:val="676C5616"/>
    <w:rsid w:val="741F6C97"/>
    <w:rsid w:val="753C5AF7"/>
    <w:rsid w:val="75DF5F11"/>
    <w:rsid w:val="767D276C"/>
    <w:rsid w:val="7DF50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link w:val="25"/>
    <w:qFormat/>
    <w:uiPriority w:val="99"/>
    <w:pPr>
      <w:keepNext/>
      <w:keepLines/>
      <w:spacing w:before="340" w:after="330" w:line="576" w:lineRule="auto"/>
      <w:outlineLvl w:val="0"/>
    </w:pPr>
    <w:rPr>
      <w:rFonts w:ascii="Times New Roman" w:hAnsi="Times New Roman" w:cs="Times New Roman"/>
      <w:b/>
      <w:bCs/>
      <w:kern w:val="44"/>
      <w:sz w:val="44"/>
      <w:szCs w:val="44"/>
    </w:rPr>
  </w:style>
  <w:style w:type="paragraph" w:styleId="5">
    <w:name w:val="heading 2"/>
    <w:basedOn w:val="1"/>
    <w:next w:val="1"/>
    <w:qFormat/>
    <w:uiPriority w:val="9"/>
    <w:pPr>
      <w:keepNext/>
      <w:keepLines/>
      <w:spacing w:before="260" w:after="260" w:line="416" w:lineRule="auto"/>
      <w:jc w:val="center"/>
      <w:outlineLvl w:val="1"/>
    </w:pPr>
    <w:rPr>
      <w:rFonts w:ascii="Arial" w:hAnsi="Arial"/>
      <w:b/>
      <w:bCs/>
      <w:sz w:val="48"/>
      <w:szCs w:val="32"/>
    </w:rPr>
  </w:style>
  <w:style w:type="paragraph" w:styleId="6">
    <w:name w:val="heading 5"/>
    <w:basedOn w:val="1"/>
    <w:next w:val="1"/>
    <w:link w:val="26"/>
    <w:qFormat/>
    <w:uiPriority w:val="99"/>
    <w:pPr>
      <w:keepNext/>
      <w:keepLines/>
      <w:spacing w:before="280" w:after="290" w:line="374" w:lineRule="auto"/>
      <w:outlineLvl w:val="4"/>
    </w:pPr>
    <w:rPr>
      <w:rFonts w:ascii="Times New Roman" w:hAnsi="Times New Roman" w:cs="Times New Roman"/>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7">
    <w:name w:val="annotation text"/>
    <w:basedOn w:val="1"/>
    <w:link w:val="57"/>
    <w:qFormat/>
    <w:uiPriority w:val="99"/>
    <w:pPr>
      <w:jc w:val="left"/>
    </w:pPr>
  </w:style>
  <w:style w:type="paragraph" w:styleId="8">
    <w:name w:val="Body Text"/>
    <w:basedOn w:val="1"/>
    <w:qFormat/>
    <w:uiPriority w:val="99"/>
    <w:pPr>
      <w:ind w:left="101"/>
    </w:pPr>
    <w:rPr>
      <w:rFonts w:ascii="宋体"/>
    </w:rPr>
  </w:style>
  <w:style w:type="paragraph" w:styleId="9">
    <w:name w:val="Plain Text"/>
    <w:basedOn w:val="1"/>
    <w:link w:val="30"/>
    <w:qFormat/>
    <w:uiPriority w:val="99"/>
    <w:rPr>
      <w:rFonts w:ascii="宋体" w:hAnsi="Courier New" w:cs="Courier New"/>
      <w:szCs w:val="21"/>
    </w:rPr>
  </w:style>
  <w:style w:type="paragraph" w:styleId="10">
    <w:name w:val="Date"/>
    <w:basedOn w:val="1"/>
    <w:next w:val="1"/>
    <w:link w:val="33"/>
    <w:qFormat/>
    <w:uiPriority w:val="99"/>
    <w:pPr>
      <w:spacing w:before="100" w:beforeAutospacing="1" w:after="100" w:afterAutospacing="1"/>
      <w:ind w:left="100" w:leftChars="2500"/>
    </w:pPr>
    <w:rPr>
      <w:rFonts w:ascii="Times New Roman" w:hAnsi="Times New Roman" w:eastAsia="仿宋_GB2312" w:cs="Times New Roman"/>
      <w:sz w:val="32"/>
      <w:szCs w:val="32"/>
    </w:rPr>
  </w:style>
  <w:style w:type="paragraph" w:styleId="11">
    <w:name w:val="Balloon Text"/>
    <w:basedOn w:val="1"/>
    <w:link w:val="60"/>
    <w:qFormat/>
    <w:uiPriority w:val="99"/>
    <w:rPr>
      <w:sz w:val="18"/>
      <w:szCs w:val="18"/>
    </w:rPr>
  </w:style>
  <w:style w:type="paragraph" w:styleId="12">
    <w:name w:val="footer"/>
    <w:basedOn w:val="1"/>
    <w:link w:val="31"/>
    <w:qFormat/>
    <w:uiPriority w:val="99"/>
    <w:pPr>
      <w:snapToGrid w:val="0"/>
      <w:jc w:val="left"/>
    </w:pPr>
    <w:rPr>
      <w:rFonts w:ascii="Times New Roman" w:hAnsi="Times New Roman" w:cs="Times New Roman"/>
      <w:sz w:val="18"/>
      <w:szCs w:val="18"/>
    </w:rPr>
  </w:style>
  <w:style w:type="paragraph" w:styleId="13">
    <w:name w:val="header"/>
    <w:basedOn w:val="1"/>
    <w:link w:val="36"/>
    <w:qFormat/>
    <w:uiPriority w:val="99"/>
    <w:pPr>
      <w:pBdr>
        <w:bottom w:val="single" w:color="auto" w:sz="6" w:space="1"/>
      </w:pBdr>
      <w:snapToGrid w:val="0"/>
      <w:jc w:val="center"/>
    </w:pPr>
    <w:rPr>
      <w:rFonts w:ascii="Times New Roman" w:hAnsi="Times New Roman" w:cs="Times New Roman"/>
      <w:sz w:val="18"/>
      <w:szCs w:val="18"/>
    </w:rPr>
  </w:style>
  <w:style w:type="paragraph" w:styleId="14">
    <w:name w:val="toc 1"/>
    <w:basedOn w:val="1"/>
    <w:next w:val="1"/>
    <w:qFormat/>
    <w:uiPriority w:val="99"/>
    <w:pPr>
      <w:widowControl/>
      <w:spacing w:before="100" w:beforeAutospacing="1" w:after="100" w:line="273" w:lineRule="auto"/>
      <w:jc w:val="left"/>
    </w:pPr>
    <w:rPr>
      <w:rFonts w:cs="Times New Roman"/>
      <w:kern w:val="0"/>
      <w:sz w:val="22"/>
    </w:rPr>
  </w:style>
  <w:style w:type="paragraph" w:styleId="15">
    <w:name w:val="Body Text Indent 3"/>
    <w:basedOn w:val="1"/>
    <w:link w:val="34"/>
    <w:qFormat/>
    <w:uiPriority w:val="99"/>
    <w:pPr>
      <w:spacing w:before="100" w:beforeAutospacing="1" w:after="120"/>
      <w:ind w:left="420" w:leftChars="200"/>
    </w:pPr>
    <w:rPr>
      <w:rFonts w:ascii="Times New Roman" w:hAnsi="Times New Roman" w:cs="Times New Roman"/>
      <w:sz w:val="16"/>
      <w:szCs w:val="16"/>
    </w:rPr>
  </w:style>
  <w:style w:type="paragraph" w:styleId="16">
    <w:name w:val="Title"/>
    <w:basedOn w:val="1"/>
    <w:next w:val="1"/>
    <w:link w:val="35"/>
    <w:qFormat/>
    <w:uiPriority w:val="99"/>
    <w:pPr>
      <w:spacing w:before="240" w:after="60"/>
      <w:jc w:val="center"/>
      <w:outlineLvl w:val="0"/>
    </w:pPr>
    <w:rPr>
      <w:rFonts w:ascii="Cambria" w:hAnsi="Cambria" w:cs="Times New Roman"/>
      <w:b/>
      <w:bCs/>
      <w:sz w:val="32"/>
      <w:szCs w:val="32"/>
    </w:rPr>
  </w:style>
  <w:style w:type="paragraph" w:styleId="17">
    <w:name w:val="annotation subject"/>
    <w:basedOn w:val="7"/>
    <w:next w:val="7"/>
    <w:link w:val="58"/>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Times New Roman" w:hAnsi="Times New Roman" w:eastAsia="宋体" w:cs="Times New Roman"/>
    </w:rPr>
  </w:style>
  <w:style w:type="character" w:styleId="22">
    <w:name w:val="FollowedHyperlink"/>
    <w:basedOn w:val="20"/>
    <w:qFormat/>
    <w:uiPriority w:val="99"/>
    <w:rPr>
      <w:rFonts w:ascii="Times New Roman" w:hAnsi="Times New Roman" w:eastAsia="宋体" w:cs="Times New Roman"/>
      <w:color w:val="800080"/>
      <w:u w:val="single"/>
    </w:rPr>
  </w:style>
  <w:style w:type="character" w:styleId="23">
    <w:name w:val="Hyperlink"/>
    <w:basedOn w:val="20"/>
    <w:qFormat/>
    <w:uiPriority w:val="99"/>
    <w:rPr>
      <w:rFonts w:ascii="Times New Roman" w:hAnsi="Times New Roman" w:eastAsia="宋体" w:cs="Times New Roman"/>
      <w:color w:val="0000FF"/>
      <w:u w:val="single"/>
    </w:rPr>
  </w:style>
  <w:style w:type="character" w:styleId="24">
    <w:name w:val="annotation reference"/>
    <w:basedOn w:val="20"/>
    <w:qFormat/>
    <w:uiPriority w:val="99"/>
    <w:rPr>
      <w:rFonts w:ascii="Times New Roman" w:hAnsi="Times New Roman" w:eastAsia="宋体" w:cs="Times New Roman"/>
      <w:sz w:val="21"/>
      <w:szCs w:val="21"/>
    </w:rPr>
  </w:style>
  <w:style w:type="character" w:customStyle="1" w:styleId="25">
    <w:name w:val="标题 1 字符"/>
    <w:basedOn w:val="20"/>
    <w:link w:val="4"/>
    <w:qFormat/>
    <w:uiPriority w:val="99"/>
    <w:rPr>
      <w:rFonts w:ascii="Times New Roman" w:hAnsi="Times New Roman" w:eastAsia="宋体" w:cs="Times New Roman"/>
      <w:b/>
      <w:bCs/>
      <w:kern w:val="44"/>
      <w:sz w:val="44"/>
      <w:szCs w:val="44"/>
    </w:rPr>
  </w:style>
  <w:style w:type="character" w:customStyle="1" w:styleId="26">
    <w:name w:val="标题 5 字符"/>
    <w:basedOn w:val="20"/>
    <w:link w:val="6"/>
    <w:qFormat/>
    <w:uiPriority w:val="99"/>
    <w:rPr>
      <w:rFonts w:ascii="Times New Roman" w:hAnsi="Times New Roman" w:eastAsia="宋体" w:cs="Times New Roman"/>
      <w:b/>
      <w:bCs/>
      <w:sz w:val="28"/>
      <w:szCs w:val="28"/>
    </w:rPr>
  </w:style>
  <w:style w:type="paragraph" w:customStyle="1" w:styleId="27">
    <w:name w:val="msonormal"/>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
    <w:name w:val="彩色底纹 - 强调文字颜色 61"/>
    <w:basedOn w:val="4"/>
    <w:next w:val="1"/>
    <w:qFormat/>
    <w:uiPriority w:val="0"/>
    <w:pPr>
      <w:widowControl/>
      <w:spacing w:before="480" w:after="0" w:line="273" w:lineRule="auto"/>
      <w:jc w:val="left"/>
      <w:outlineLvl w:val="9"/>
    </w:pPr>
    <w:rPr>
      <w:rFonts w:ascii="Cambria" w:hAnsi="Cambria"/>
      <w:color w:val="365F91"/>
      <w:kern w:val="0"/>
      <w:sz w:val="28"/>
      <w:szCs w:val="28"/>
    </w:rPr>
  </w:style>
  <w:style w:type="paragraph" w:customStyle="1" w:styleId="29">
    <w:name w:val="列出段落1"/>
    <w:basedOn w:val="1"/>
    <w:qFormat/>
    <w:uiPriority w:val="0"/>
    <w:pPr>
      <w:ind w:firstLine="420" w:firstLineChars="200"/>
    </w:pPr>
    <w:rPr>
      <w:rFonts w:ascii="Times New Roman" w:hAnsi="Times New Roman" w:cs="Times New Roman"/>
      <w:szCs w:val="21"/>
    </w:rPr>
  </w:style>
  <w:style w:type="character" w:customStyle="1" w:styleId="30">
    <w:name w:val="纯文本 字符"/>
    <w:basedOn w:val="20"/>
    <w:link w:val="9"/>
    <w:qFormat/>
    <w:uiPriority w:val="99"/>
    <w:rPr>
      <w:rFonts w:ascii="宋体" w:hAnsi="Courier New" w:eastAsia="宋体" w:cs="Courier New"/>
      <w:szCs w:val="21"/>
    </w:rPr>
  </w:style>
  <w:style w:type="character" w:customStyle="1" w:styleId="31">
    <w:name w:val="页脚 字符"/>
    <w:basedOn w:val="20"/>
    <w:link w:val="12"/>
    <w:qFormat/>
    <w:uiPriority w:val="99"/>
    <w:rPr>
      <w:rFonts w:ascii="Times New Roman" w:hAnsi="Times New Roman" w:eastAsia="宋体" w:cs="Times New Roman"/>
      <w:sz w:val="18"/>
      <w:szCs w:val="18"/>
    </w:rPr>
  </w:style>
  <w:style w:type="paragraph" w:customStyle="1" w:styleId="32">
    <w:name w:val="彩色列表1"/>
    <w:basedOn w:val="1"/>
    <w:qFormat/>
    <w:uiPriority w:val="0"/>
    <w:pPr>
      <w:ind w:firstLine="420" w:firstLineChars="200"/>
    </w:pPr>
    <w:rPr>
      <w:rFonts w:ascii="Times New Roman" w:hAnsi="Times New Roman" w:cs="Times New Roman"/>
      <w:szCs w:val="21"/>
    </w:rPr>
  </w:style>
  <w:style w:type="character" w:customStyle="1" w:styleId="33">
    <w:name w:val="日期 字符"/>
    <w:basedOn w:val="20"/>
    <w:link w:val="10"/>
    <w:qFormat/>
    <w:uiPriority w:val="99"/>
    <w:rPr>
      <w:rFonts w:ascii="Times New Roman" w:hAnsi="Times New Roman" w:eastAsia="仿宋_GB2312" w:cs="Times New Roman"/>
      <w:sz w:val="32"/>
      <w:szCs w:val="32"/>
    </w:rPr>
  </w:style>
  <w:style w:type="character" w:customStyle="1" w:styleId="34">
    <w:name w:val="正文文本缩进 3 字符"/>
    <w:basedOn w:val="20"/>
    <w:link w:val="15"/>
    <w:qFormat/>
    <w:uiPriority w:val="99"/>
    <w:rPr>
      <w:rFonts w:ascii="Times New Roman" w:hAnsi="Times New Roman" w:eastAsia="宋体" w:cs="Times New Roman"/>
      <w:sz w:val="16"/>
      <w:szCs w:val="16"/>
    </w:rPr>
  </w:style>
  <w:style w:type="character" w:customStyle="1" w:styleId="35">
    <w:name w:val="标题 字符"/>
    <w:basedOn w:val="20"/>
    <w:link w:val="16"/>
    <w:qFormat/>
    <w:uiPriority w:val="99"/>
    <w:rPr>
      <w:rFonts w:ascii="Cambria" w:hAnsi="Cambria" w:eastAsia="宋体" w:cs="Times New Roman"/>
      <w:b/>
      <w:bCs/>
      <w:sz w:val="32"/>
      <w:szCs w:val="32"/>
    </w:rPr>
  </w:style>
  <w:style w:type="character" w:customStyle="1" w:styleId="36">
    <w:name w:val="页眉 字符"/>
    <w:basedOn w:val="20"/>
    <w:link w:val="13"/>
    <w:qFormat/>
    <w:uiPriority w:val="99"/>
    <w:rPr>
      <w:rFonts w:ascii="Times New Roman" w:hAnsi="Times New Roman" w:eastAsia="宋体" w:cs="Times New Roman"/>
      <w:sz w:val="18"/>
      <w:szCs w:val="18"/>
    </w:rPr>
  </w:style>
  <w:style w:type="character" w:customStyle="1" w:styleId="37">
    <w:name w:val="10"/>
    <w:basedOn w:val="20"/>
    <w:qFormat/>
    <w:uiPriority w:val="0"/>
    <w:rPr>
      <w:rFonts w:hint="default" w:ascii="Times New Roman" w:hAnsi="Times New Roman" w:eastAsia="宋体" w:cs="Times New Roman"/>
    </w:rPr>
  </w:style>
  <w:style w:type="character" w:customStyle="1" w:styleId="38">
    <w:name w:val="15"/>
    <w:basedOn w:val="20"/>
    <w:qFormat/>
    <w:uiPriority w:val="0"/>
    <w:rPr>
      <w:rFonts w:hint="default" w:ascii="Times New Roman" w:hAnsi="Times New Roman" w:eastAsia="宋体" w:cs="Times New Roman"/>
      <w:color w:val="0000FF"/>
      <w:u w:val="single"/>
    </w:rPr>
  </w:style>
  <w:style w:type="character" w:customStyle="1" w:styleId="39">
    <w:name w:val="16"/>
    <w:basedOn w:val="20"/>
    <w:qFormat/>
    <w:uiPriority w:val="0"/>
    <w:rPr>
      <w:rFonts w:hint="default" w:ascii="Times New Roman" w:hAnsi="Times New Roman" w:eastAsia="宋体" w:cs="Times New Roman"/>
    </w:rPr>
  </w:style>
  <w:style w:type="character" w:customStyle="1" w:styleId="40">
    <w:name w:val="font61"/>
    <w:basedOn w:val="20"/>
    <w:qFormat/>
    <w:uiPriority w:val="0"/>
    <w:rPr>
      <w:rFonts w:hint="eastAsia" w:ascii="宋体" w:hAnsi="宋体" w:eastAsia="宋体" w:cs="宋体"/>
      <w:color w:val="000000"/>
      <w:sz w:val="15"/>
      <w:szCs w:val="15"/>
      <w:u w:val="none"/>
    </w:rPr>
  </w:style>
  <w:style w:type="character" w:customStyle="1" w:styleId="41">
    <w:name w:val="font51"/>
    <w:basedOn w:val="20"/>
    <w:qFormat/>
    <w:uiPriority w:val="0"/>
    <w:rPr>
      <w:rFonts w:hint="eastAsia" w:ascii="等线" w:hAnsi="等线" w:eastAsia="等线" w:cs="等线"/>
      <w:color w:val="000000"/>
      <w:sz w:val="15"/>
      <w:szCs w:val="15"/>
      <w:u w:val="none"/>
    </w:rPr>
  </w:style>
  <w:style w:type="paragraph" w:customStyle="1" w:styleId="42">
    <w:name w:val="列表段落1"/>
    <w:basedOn w:val="1"/>
    <w:qFormat/>
    <w:uiPriority w:val="34"/>
    <w:pPr>
      <w:ind w:firstLine="420" w:firstLineChars="200"/>
    </w:p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6">
    <w:name w:val="标题 31"/>
    <w:basedOn w:val="1"/>
    <w:qFormat/>
    <w:uiPriority w:val="1"/>
    <w:pPr>
      <w:outlineLvl w:val="2"/>
    </w:pPr>
    <w:rPr>
      <w:rFonts w:ascii="Microsoft JhengHei" w:eastAsia="Microsoft JhengHei" w:cs="Microsoft JhengHei"/>
      <w:sz w:val="32"/>
      <w:szCs w:val="32"/>
    </w:rPr>
  </w:style>
  <w:style w:type="character" w:customStyle="1" w:styleId="47">
    <w:name w:val="font31"/>
    <w:basedOn w:val="20"/>
    <w:qFormat/>
    <w:uiPriority w:val="0"/>
    <w:rPr>
      <w:rFonts w:hint="eastAsia" w:ascii="宋体" w:hAnsi="宋体" w:eastAsia="宋体" w:cs="宋体"/>
      <w:color w:val="FF0000"/>
      <w:sz w:val="20"/>
      <w:szCs w:val="20"/>
      <w:u w:val="none"/>
    </w:rPr>
  </w:style>
  <w:style w:type="character" w:customStyle="1" w:styleId="48">
    <w:name w:val="font11"/>
    <w:basedOn w:val="20"/>
    <w:qFormat/>
    <w:uiPriority w:val="0"/>
    <w:rPr>
      <w:rFonts w:hint="eastAsia" w:ascii="宋体" w:hAnsi="宋体" w:eastAsia="宋体" w:cs="宋体"/>
      <w:color w:val="000000"/>
      <w:sz w:val="20"/>
      <w:szCs w:val="20"/>
      <w:u w:val="none"/>
    </w:rPr>
  </w:style>
  <w:style w:type="paragraph" w:customStyle="1" w:styleId="49">
    <w:name w:val="Body text|1"/>
    <w:basedOn w:val="1"/>
    <w:qFormat/>
    <w:uiPriority w:val="0"/>
    <w:pPr>
      <w:spacing w:line="360" w:lineRule="auto"/>
      <w:ind w:firstLine="400"/>
    </w:pPr>
    <w:rPr>
      <w:rFonts w:ascii="宋体" w:hAnsi="宋体"/>
      <w:sz w:val="30"/>
      <w:szCs w:val="30"/>
      <w:lang w:val="zh-TW" w:eastAsia="zh-TW" w:bidi="zh-TW"/>
    </w:rPr>
  </w:style>
  <w:style w:type="paragraph" w:customStyle="1" w:styleId="50">
    <w:name w:val="Body text|6"/>
    <w:basedOn w:val="1"/>
    <w:qFormat/>
    <w:uiPriority w:val="0"/>
    <w:pPr>
      <w:spacing w:before="9890"/>
      <w:jc w:val="center"/>
    </w:pPr>
    <w:rPr>
      <w:rFonts w:ascii="宋体" w:hAnsi="宋体"/>
      <w:sz w:val="72"/>
      <w:szCs w:val="72"/>
      <w:lang w:val="zh-TW" w:eastAsia="zh-TW" w:bidi="zh-TW"/>
    </w:rPr>
  </w:style>
  <w:style w:type="paragraph" w:customStyle="1" w:styleId="51">
    <w:name w:val="Body text|3"/>
    <w:basedOn w:val="1"/>
    <w:qFormat/>
    <w:uiPriority w:val="0"/>
    <w:pPr>
      <w:spacing w:after="90" w:line="534" w:lineRule="exact"/>
      <w:ind w:firstLine="680"/>
    </w:pPr>
    <w:rPr>
      <w:sz w:val="32"/>
      <w:szCs w:val="32"/>
      <w:u w:val="single"/>
    </w:rPr>
  </w:style>
  <w:style w:type="paragraph" w:customStyle="1" w:styleId="52">
    <w:name w:val="Heading #2|1"/>
    <w:basedOn w:val="1"/>
    <w:qFormat/>
    <w:uiPriority w:val="0"/>
    <w:pPr>
      <w:spacing w:after="580" w:line="504" w:lineRule="exact"/>
      <w:jc w:val="center"/>
      <w:outlineLvl w:val="1"/>
    </w:pPr>
    <w:rPr>
      <w:rFonts w:ascii="宋体" w:hAnsi="宋体"/>
      <w:sz w:val="42"/>
      <w:szCs w:val="42"/>
      <w:lang w:val="zh-TW" w:eastAsia="zh-TW" w:bidi="zh-TW"/>
    </w:rPr>
  </w:style>
  <w:style w:type="paragraph" w:customStyle="1" w:styleId="53">
    <w:name w:val="Heading #3|1"/>
    <w:basedOn w:val="1"/>
    <w:qFormat/>
    <w:uiPriority w:val="0"/>
    <w:pPr>
      <w:spacing w:line="547" w:lineRule="exact"/>
      <w:jc w:val="center"/>
      <w:outlineLvl w:val="2"/>
    </w:pPr>
    <w:rPr>
      <w:rFonts w:ascii="宋体" w:hAnsi="宋体"/>
      <w:sz w:val="42"/>
      <w:szCs w:val="42"/>
      <w:shd w:val="clear" w:color="auto" w:fill="FFFFFF"/>
      <w:lang w:val="zh-TW" w:eastAsia="zh-TW" w:bidi="zh-TW"/>
    </w:rPr>
  </w:style>
  <w:style w:type="paragraph" w:customStyle="1" w:styleId="54">
    <w:name w:val="Other|1"/>
    <w:basedOn w:val="1"/>
    <w:qFormat/>
    <w:uiPriority w:val="0"/>
    <w:pPr>
      <w:spacing w:line="360" w:lineRule="auto"/>
      <w:ind w:firstLine="400"/>
    </w:pPr>
    <w:rPr>
      <w:rFonts w:ascii="宋体" w:hAnsi="宋体"/>
      <w:sz w:val="30"/>
      <w:szCs w:val="30"/>
      <w:lang w:val="zh-TW" w:eastAsia="zh-TW" w:bidi="zh-TW"/>
    </w:rPr>
  </w:style>
  <w:style w:type="paragraph" w:customStyle="1" w:styleId="55">
    <w:name w:val="_Style 1"/>
    <w:basedOn w:val="1"/>
    <w:qFormat/>
    <w:uiPriority w:val="34"/>
    <w:pPr>
      <w:ind w:firstLine="420" w:firstLineChars="200"/>
    </w:pPr>
  </w:style>
  <w:style w:type="paragraph" w:customStyle="1" w:styleId="56">
    <w:name w:val="Body text|2"/>
    <w:basedOn w:val="1"/>
    <w:qFormat/>
    <w:uiPriority w:val="0"/>
    <w:pPr>
      <w:spacing w:line="567" w:lineRule="exact"/>
      <w:ind w:left="200" w:firstLine="740"/>
    </w:pPr>
    <w:rPr>
      <w:rFonts w:ascii="宋体" w:hAnsi="宋体"/>
      <w:sz w:val="26"/>
      <w:szCs w:val="26"/>
      <w:lang w:val="zh-TW" w:eastAsia="zh-TW" w:bidi="zh-TW"/>
    </w:rPr>
  </w:style>
  <w:style w:type="character" w:customStyle="1" w:styleId="57">
    <w:name w:val="批注文字 字符"/>
    <w:basedOn w:val="20"/>
    <w:link w:val="7"/>
    <w:qFormat/>
    <w:uiPriority w:val="99"/>
    <w:rPr>
      <w:rFonts w:ascii="Times New Roman" w:hAnsi="Times New Roman" w:eastAsia="宋体" w:cs="Times New Roman"/>
    </w:rPr>
  </w:style>
  <w:style w:type="character" w:customStyle="1" w:styleId="58">
    <w:name w:val="批注主题 字符"/>
    <w:basedOn w:val="57"/>
    <w:link w:val="17"/>
    <w:qFormat/>
    <w:uiPriority w:val="99"/>
    <w:rPr>
      <w:rFonts w:ascii="Times New Roman" w:hAnsi="Times New Roman" w:eastAsia="宋体" w:cs="Times New Roman"/>
      <w:b/>
      <w:bCs/>
    </w:rPr>
  </w:style>
  <w:style w:type="character" w:customStyle="1" w:styleId="59">
    <w:name w:val="font21"/>
    <w:qFormat/>
    <w:uiPriority w:val="0"/>
    <w:rPr>
      <w:rFonts w:hint="eastAsia" w:ascii="宋体" w:hAnsi="宋体" w:eastAsia="宋体" w:cs="宋体"/>
      <w:color w:val="000000"/>
      <w:sz w:val="20"/>
      <w:szCs w:val="20"/>
      <w:u w:val="none"/>
    </w:rPr>
  </w:style>
  <w:style w:type="character" w:customStyle="1" w:styleId="60">
    <w:name w:val="批注框文本 字符"/>
    <w:basedOn w:val="20"/>
    <w:link w:val="11"/>
    <w:qFormat/>
    <w:uiPriority w:val="99"/>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214D90-A8A2-4947-8230-405280E908F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11095</Words>
  <Characters>12079</Characters>
  <Lines>101</Lines>
  <Paragraphs>28</Paragraphs>
  <TotalTime>34</TotalTime>
  <ScaleCrop>false</ScaleCrop>
  <LinksUpToDate>false</LinksUpToDate>
  <CharactersWithSpaces>12679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2020-10-10T14:33:00Z</dcterms:created>
  <dc:creator>tqq452648371@outlook.com</dc:creator>
  <cp:lastModifiedBy>刘红</cp:lastModifiedBy>
  <cp:lastPrinted>2023-10-07T01:48:21Z</cp:lastPrinted>
  <dcterms:modified xsi:type="dcterms:W3CDTF">2023-10-07T01:49:05Z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F6F4A0AB243B45248E12AFC3C68B4A2B</vt:lpwstr>
  </property>
  <property fmtid="{D5CDD505-2E9C-101B-9397-08002B2CF9AE}" pid="4" name="KSOSaveFontToCloudKey">
    <vt:lpwstr>374611132_btnclosed</vt:lpwstr>
  </property>
</Properties>
</file>